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 Toyota következő villanyautójának a képei</w:t>
      </w:r>
    </w:p>
    <w:p>
      <w:r>
        <w:rPr>
          <w:sz w:val="22"/>
          <w:szCs w:val="22"/>
          <w:b/>
        </w:rPr>
        <w:t xml:space="preserve">Hitelesnek tűnő fényképek bukkantak fel az interneten a Toyota bZ3-ról, a márka elektromos szedánjáról, amely hamarosan Kínában tartja világpremierjét. Adatokat is közöltek az autóról, bár a forrás nem a gyártó, hanem a kínai kormányzat.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első, kifejezetten akkumulátoros elektromos járművekhez fejlesztett padlólemezre épülő típusát, a bZ4X szabadidőjárművet, már akkor bejelentették, hogy nem egyedi típusról, hanem egy modellcsalád első tagjáról van szó, amelyet rövid időn belül több, hasonló konfigurációjú jármű követ majd.</w:t>
      </w:r>
    </w:p>
    <w:p>
      <w:pPr>
        <w:spacing w:after="100"/>
      </w:pPr>
      <w:r>
        <w:rPr>
          <w:sz w:val="22"/>
          <w:szCs w:val="22"/>
        </w:rPr>
        <w:t xml:space="preserve">Ezek körül az első a bZ3 szedán lehet, annak a bZ SDN tanulmányautónak a szériaváltozata, amelyet tavaly év végén mutatott meg a Toyota. Noha a gyártó még nem tett közzé hivatalos képeket az autóról, az internetre felkerült fotók (amelyeket állítólag a kínai ipari és informatikai minisztérium közölt) tanúsága alapján ugyanúgy nagyfokú lesz a hasonlóság a sorozatgyártású és a koncepciójármű között, ahogy a bZ4X esetében is láthattuk.</w:t>
      </w:r>
    </w:p>
    <w:p>
      <w:pPr>
        <w:spacing w:after="100"/>
      </w:pPr>
      <w:r>
        <w:rPr>
          <w:sz w:val="22"/>
          <w:szCs w:val="22"/>
        </w:rPr>
        <w:t xml:space="preserve">A középkategóriás négyajtós modell utasteréről nem hoztak nyilvánosságra felvételeket, ám korábbi kémfotók alapján sejthető, hogy a szedán más formában alkalmazza a bZ4X komponenseit. A központi érintőképernyő például álló formátumú lehet, a kormánykerék pedig nem csak alul, de felül is lapított, hogy könnyebb legyen leolvasni a műszerfalon messze előre tolt kijelzőket.</w:t>
      </w:r>
    </w:p>
    <w:p>
      <w:pPr>
        <w:spacing w:after="100"/>
      </w:pPr>
      <w:r>
        <w:rPr>
          <w:sz w:val="22"/>
          <w:szCs w:val="22"/>
        </w:rPr>
        <w:t xml:space="preserve">Komoly eltérések várhatók ellenben a hajtáslánc terén. A helytakarékos, nagy energiasűrűségű akkumulátort új beszállítótól, a kínai BYD egyik leányvállalatától vásárolták – hogy ez csak a kínai piacra szánt járművekre igaz, vagy az egész világon így fogják forgalmazni a szedánt, egyelőre nem tudni (ahogy voltaképpen azt sem, hogy egyáltalán globális modellről, vagy kizárólag a kínai piacra szánt járműről van-e szó.) Míg a bZ4X első- és négykerékhajtással választható, a bZ3 esetében állítólag a hátsó kerekeket hajtja egy villanymotor, választhatóan 135 vagy 179 kW (184 vagy 243 LE) teljesítménnyel; a végsebesség mindkét esetben 160 km/óra. A Car News China szakfolyóirat jelentése szerint az autó 4725 mm hosszú, 1835 mm széles és 1475 mm magas lesz, tengelytávja 2880 mm. A bZ3 világpremierjére várhatóan november végén kerül sor, a globális forgalmazással kapcsolatos információk legkésőbb eddigre kiderülnek.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CarNewsChina.com,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https://news.smartermedia.hu/nemzetkozi-hirek/kiszivarogtak-toyota-kovetkezo-villanyautojanak-kepei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2026-07-03T00:44:28+02:00</dcterms:created>
  <dcterms:modified xsi:type="dcterms:W3CDTF">2026-07-03T00:44:28+02:00</dcterms:modified>
  <dc:title/>
  <dc:description/>
  <dc:subject/>
  <cp:keywords/>
  <cp:category/>
</cp:coreProperties>
</file>