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Autón innen, autón túl</w:t>
      </w:r>
    </w:p>
    <w:p>
      <w:r>
        <w:rPr>
          <w:sz w:val="22"/>
          <w:szCs w:val="22"/>
          <w:b/>
        </w:rPr>
        <w:t xml:space="preserve">A minimális vagy zéró károsanyag-kibocsátás nélkülözhetetlen, de nem elégséges feltétele annak, hogy egy járművet környezetbarátnak mondhassunk. Fontos, hogy a gépkocsi és annak részegységei fenntarthatónak bizonyuljanak teljes élettartamuk során – sőt, lehetőleg azt követően is. Ezt a témát járja körül Beyond Zero-sorozatunk ötödik része.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elemeit bemutatva beszéltünk már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részben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teljesen</w:t>
        </w:r>
      </w:hyperlink>
      <w:r>
        <w:rPr>
          <w:sz w:val="22"/>
          <w:szCs w:val="22"/>
        </w:rPr>
        <w:t xml:space="preserve"> villamosított hajtáslánc-technológiákról. Azt is áttekintettük, hogy mindig az adott felhasználási körülmények döntik el, hogy ezek közül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melyik az optimális megoldás</w:t>
        </w:r>
      </w:hyperlink>
      <w:r>
        <w:rPr>
          <w:sz w:val="22"/>
          <w:szCs w:val="22"/>
        </w:rPr>
        <w:t xml:space="preserve">, ezért nem szerencsés egyetlen alternatíva mellett elköteleződni. Piactól, ügyféltől és járműtípustól függően más és más hajtási módozat bizonyulhat célravezetőnek, más és más rendszerrel aknázhatók ki a legjobb hatásfokkal a rendelkezésre álló energiaforrások és nyersanyagok.</w:t>
      </w:r>
    </w:p>
    <w:p>
      <w:pPr>
        <w:spacing w:after="100"/>
      </w:pPr>
      <w:r>
        <w:rPr>
          <w:sz w:val="22"/>
          <w:szCs w:val="22"/>
        </w:rPr>
        <w:t xml:space="preserve">A világ legtisztább üzemű gépkocsiját is le kell azonban gyártani, illetve ha hasznos élettartama végére ért, azaz járműként már nem használható tovább, gondoskodni kell a hulladékká vált szerkezet megfelelő kezeléséről, a komponensek újrafelhasználásáról, újrahasznosításáról. Minél messzebb van egymástól ez a két végpont – azaz minél hosszabb ideig használjuk autónkat –, annál inkább csökken azoknak a jármű teljes élettartamára vetített, fajlagos környezeti hatása. Ebből a szempontból a Toyota az egyik legjobb választás, hiszen rendkívüli megbízhatóságuknak és kiemelkedő funkcionalitásuknak hála a márka gyártmányai az átlagosnál jóval nagyobb arányban élnek meg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matuzsálemi kort</w:t>
        </w:r>
      </w:hyperlink>
      <w:r>
        <w:rPr>
          <w:sz w:val="22"/>
          <w:szCs w:val="22"/>
        </w:rPr>
        <w:t xml:space="preserve"> vagy érnek el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extrém futásteljesítményt</w:t>
        </w:r>
      </w:hyperlink>
      <w:r>
        <w:rPr>
          <w:sz w:val="22"/>
          <w:szCs w:val="22"/>
        </w:rPr>
        <w:t xml:space="preserve">. Ráadásul ez a Toyota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nagyfeszültségű akkumulátorokkal szerelt típusaira</w:t>
        </w:r>
      </w:hyperlink>
      <w:r>
        <w:rPr>
          <w:sz w:val="22"/>
          <w:szCs w:val="22"/>
        </w:rPr>
        <w:t xml:space="preserve"> is igaz.</w:t>
      </w:r>
    </w:p>
    <w:p>
      <w:pPr>
        <w:spacing w:after="100"/>
      </w:pPr>
      <w:r>
        <w:rPr>
          <w:sz w:val="22"/>
          <w:szCs w:val="22"/>
        </w:rPr>
        <w:t xml:space="preserve">Az igazság azonban az, hogy egy autó csak akkor tekinthető környezetbarátnak, ha a gyártásánál felhasznált nyersanyagok, a gyártási, logisztikai és adminisztratív folyamatok, valamint az alkatrészek visszaforgatása mind a lehető legtudatosabb, leginkább fenntartható módon zajlik.</w:t>
      </w:r>
    </w:p>
    <w:p>
      <w:pPr>
        <w:spacing w:after="100"/>
      </w:pPr>
      <w:r>
        <w:rPr>
          <w:sz w:val="22"/>
          <w:szCs w:val="22"/>
        </w:rPr>
        <w:t xml:space="preserve">A végső cél, hogy 2035-re a Toyota teljes globális gyártóhálózata, 2050-re pedig a vállalat működésének minden mozzanata szénsemlegessé váljon, azaz a fent említett tényezők egyik eleme se járjon a légkört szennyező, az üvegházhatást súlyosbító emissziókkal. Ez egy rendkívül hosszú és összetett út, amelyre azonban nem ma lépett rá a Toyota: a vállalat már az 1960-as években aktívan foglalkozott a környezet megóvásának problémájával, majd 1992-ben összeállította a harmonikus növekedés pilléreit meghatározó Toyota Föld kartát, amelyben alapvető követelményként határozta meg, hogy járműveinek legapróbb alkatrészeit is szigorú környezetvédelmi szempontok betartásával kell előállítani.</w:t>
      </w:r>
    </w:p>
    <w:p>
      <w:pPr>
        <w:spacing w:after="100"/>
      </w:pPr>
    </w:p>
    <w:p>
      <w:r>
        <w:pict>
          <v:shape type="#_x0000_t75" style="width:600px;height:337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gyártólétesítményei világszerte példát mutatnak a természeti erőforrások felelősségteljes felhasználásából. 2020 januárja óta például a vállalat </w:t>
      </w:r>
      <w:r>
        <w:rPr>
          <w:sz w:val="22"/>
          <w:szCs w:val="22"/>
          <w:b/>
        </w:rPr>
        <w:t xml:space="preserve">teljes európai tevékenysége 100%-ban megújuló forrásból származó elektromos energiával</w:t>
      </w:r>
      <w:r>
        <w:rPr>
          <w:sz w:val="22"/>
          <w:szCs w:val="22"/>
        </w:rPr>
        <w:t xml:space="preserve"> üzemel, a termeléstől és szállítmányozástól kezdve az országos és regionális importőrök működésén át az irodai munkavégzésig. Észak-Amerikában is előrehaladott fejlesztések segítenek tehermentesíteni földünk légkörét: Nyugat-Virginiában egy hatalmas szélerőműtől vásárolt energiával váltanak ki évi 166,6 millió kWh elektromos energiát, ami </w:t>
      </w:r>
      <w:r>
        <w:rPr>
          <w:sz w:val="22"/>
          <w:szCs w:val="22"/>
          <w:b/>
        </w:rPr>
        <w:t xml:space="preserve">72 ezer tonna CO2-kibocsátástól kíméli meg a környezetet</w:t>
      </w:r>
      <w:r>
        <w:rPr>
          <w:sz w:val="22"/>
          <w:szCs w:val="22"/>
        </w:rPr>
        <w:t xml:space="preserve">, míg három telephelyen összesen 43 700 négyzetméternyi napelem állít elő 6,5 millió kWh energiát.</w:t>
      </w:r>
    </w:p>
    <w:p>
      <w:pPr>
        <w:spacing w:after="100"/>
      </w:pPr>
      <w:r>
        <w:rPr>
          <w:sz w:val="22"/>
          <w:szCs w:val="22"/>
        </w:rPr>
        <w:t xml:space="preserve">Az autógyártáshoz nem csak energia, de rengeteg víz is kell, márpedig az nem áll rendelkezésre korlátlan mennyiségben. Az autógyártó mexikói üzemében ezért </w:t>
      </w:r>
      <w:r>
        <w:rPr>
          <w:sz w:val="22"/>
          <w:szCs w:val="22"/>
          <w:b/>
        </w:rPr>
        <w:t xml:space="preserve">évente 87,5 millió liter vizet forgatnak vissza</w:t>
      </w:r>
      <w:r>
        <w:rPr>
          <w:sz w:val="22"/>
          <w:szCs w:val="22"/>
        </w:rPr>
        <w:t xml:space="preserve"> a gyártásból. Az egyedülálló membrán bioreaktor technológia hatékonyságára jellemző, hogy a tisztítási folyamat végén kapott víz jobb minőségű, mint ami eredetileg bejött a gyárba. Indianában ennél is több, 206 millió liter ivóvizet takarítanak meg egy új szűrőrendszerrel.</w:t>
      </w:r>
    </w:p>
    <w:p>
      <w:pPr>
        <w:spacing w:after="100"/>
      </w:pPr>
      <w:r>
        <w:rPr>
          <w:sz w:val="22"/>
          <w:szCs w:val="22"/>
        </w:rPr>
        <w:t xml:space="preserve">A Toyota számára nincs túl kis eredmény, és a folyamatos tökéletesítés, a Kaizen szellemiségéből fakadóan arra bátorítják munkatársaikat, hogy maguk is álljanak elő innovatív ötleteikkel. A cég kanadai gyárának egyik üzemmérnöke által kidolgozott módszert például ma már az autógyártó egész globális hálózatában alkalmazva sikerült </w:t>
      </w:r>
      <w:r>
        <w:rPr>
          <w:sz w:val="22"/>
          <w:szCs w:val="22"/>
          <w:b/>
        </w:rPr>
        <w:t xml:space="preserve">80%-kal csökkenteni a fényezőrobotok fúvókáinak tisztításához használt oldószer mennyiségét</w:t>
      </w:r>
      <w:r>
        <w:rPr>
          <w:sz w:val="22"/>
          <w:szCs w:val="22"/>
        </w:rPr>
        <w:t xml:space="preserve">; az eljárás járulékos előnye, hogy alkalmazásával felére csökkent a hibás fényezésű alkatrészek aránya, azaz az újrafényezés szükségessége. Az USA Indiana államában pedig évente 10 tonnával csökkentették a fenéklemezre felvitt műanyag vízzáró anyag mennyiségét; az itt alkalmazott megoldások szintén világszerte meghonosíthatók.</w:t>
      </w:r>
    </w:p>
    <w:p>
      <w:pPr>
        <w:spacing w:after="100"/>
      </w:pPr>
      <w:r>
        <w:rPr>
          <w:sz w:val="22"/>
          <w:szCs w:val="22"/>
        </w:rPr>
        <w:t xml:space="preserve">Ami a gyártás nyersanyagait illeti, képtelenség volna átfogó képet nyújtani arról, hogy hány szinten igyekszik csökkenteni szénlábnyomát a Toyota. Az autógyártó csatlakozott például a fenntartható természetes kaucsuk globális platformhoz (GPSNR), amelynek célja, hogy kiszűrje a beszállítói hálózatból a természetes erdők helyén telepített, így természetrombolással járó ültetvényekről származó nyersgumit. Évek óta kutatják azt is, hogy hogyan lehetne kiváltani az akkumulátorok gyártásából a ritka anyagokat, illetve olyan, alternatív vegyületeket előállítani, amelyekkel a környezet károsítása nélkül javítható az energiatároló rendszerek hatásfoka.</w:t>
      </w:r>
    </w:p>
    <w:p>
      <w:pPr>
        <w:spacing w:after="100"/>
      </w:pPr>
      <w:r>
        <w:rPr>
          <w:sz w:val="22"/>
          <w:szCs w:val="22"/>
        </w:rPr>
        <w:t xml:space="preserve">Ezen a téren már eddig is értek el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szép eredményeket</w:t>
        </w:r>
      </w:hyperlink>
      <w:r>
        <w:rPr>
          <w:sz w:val="22"/>
          <w:szCs w:val="22"/>
        </w:rPr>
        <w:t xml:space="preserve">, egy most útjára indított kutatási projekt pedig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lehetőségek gyakorlatilag végtelen sorát</w:t>
        </w:r>
      </w:hyperlink>
      <w:r>
        <w:rPr>
          <w:sz w:val="22"/>
          <w:szCs w:val="22"/>
        </w:rPr>
        <w:t xml:space="preserve"> nyithatja meg az autóipar előtt. Egy hasonló kísérleti projekt pedig az üzemanyagcellás járművek üzemanyagának,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hidrogénnek az előállítására</w:t>
        </w:r>
      </w:hyperlink>
      <w:r>
        <w:rPr>
          <w:sz w:val="22"/>
          <w:szCs w:val="22"/>
        </w:rPr>
        <w:t xml:space="preserve"> kínál megfizethető, energiatakarékos és főleg tiszta eljárást.</w:t>
      </w:r>
    </w:p>
    <w:p>
      <w:pPr>
        <w:spacing w:after="100"/>
      </w:pPr>
      <w:r>
        <w:rPr>
          <w:sz w:val="22"/>
          <w:szCs w:val="22"/>
        </w:rPr>
        <w:t xml:space="preserve">Nem véletlenül hagytuk a felsorolás végére a villamosított járművek komponenseit. A hulladékká vált gépkocsik magas szintű újrahasznosíthatósága ma már globális, törvényes elvárás – amelynek a Toyota nem csupán megfelel, de innovatív gyártási eljárásaival és szabadalmaztatott újrahasznosítási módszereivel messze túl is teljesíti azokat –, a hibrid és elektromos gépkocsik energiatároló egységei, a hidrogén üzemanyagcellák azonban többet is tehetnek annál, mint hogy elemeikre bontva visszalépnek a gyártási körforgásba. Miután elveszítik eredeti töltésmegtartó képességük szűk egyharmadát, a modern lítium-ion akkumulátorok már nem alkalmasak a gondtalan autózás támogatására, kiszerelve és lakossági vagy ipari áramtároló rendszerekbe telepítve azonban még évekig megbízhatóan elláthatják a szerepüket – márpedig, ahogy fent az autók kapcsán említettük, minél később kell szétbontani és hulladékként hasznosítani valamit, annál kedvezőbb az egész élettartamára vetített szénlábnyoma.</w:t>
      </w:r>
    </w:p>
    <w:p>
      <w:pPr>
        <w:spacing w:after="100"/>
      </w:pPr>
      <w:r>
        <w:rPr>
          <w:sz w:val="22"/>
          <w:szCs w:val="22"/>
        </w:rPr>
        <w:t xml:space="preserve">Ugyanez igaz a hidrogénüzemanyag-cellás rendszerekre, még akkor is, ha az eddig forgalomba helyezett FCEV járművek életkora és darabszáma ma még nem teszi életszerűvé a technológia másodlagos hasznosítását. Ugyanakkor a Toyota Mirai szedánokba, SORA buszokba telepített technológiát más területeken – például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mobil</w:t>
        </w:r>
      </w:hyperlink>
      <w:r>
        <w:rPr>
          <w:sz w:val="22"/>
          <w:szCs w:val="22"/>
        </w:rPr>
        <w:t xml:space="preserve"> vagy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telepített</w:t>
        </w:r>
      </w:hyperlink>
      <w:r>
        <w:rPr>
          <w:sz w:val="22"/>
          <w:szCs w:val="22"/>
        </w:rPr>
        <w:t xml:space="preserve"> áramfejlesztőkben – is felhasználva javul a méretgazdaságosság, csökkennek a fejlesztés fajlagos költségei. Ez pedig olcsóbbá, ezáltal népszerűbbé teheti az üzemanyagcellás járműveket, beindítva egy olyan „angyali kört”, amely végső soron nagymértékben elősegítheti a hidrogén alapú gazdaság kialakulását.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Energyconnects.com, Saurenergy.com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https://news.smartermedia.hu/nemzetkozi-hirek/auton-innen-auton-tul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toyota-full-hibrid-az-alabecsult-zseni" TargetMode="External"/>
  <Relationship Id="rId8" Type="http://schemas.openxmlformats.org/officeDocument/2006/relationships/hyperlink" Target="https://news.smartermedia.hu/nemzetkozi-hirek/tisztan-valtozatosan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hosszu-boldogsag-titka-ime-azok-az-autok-amelyekkel-orokke-tart-szerelem" TargetMode="External"/>
  <Relationship Id="rId11" Type="http://schemas.openxmlformats.org/officeDocument/2006/relationships/hyperlink" Target="https://news.smartermedia.hu/nemzetkozi-hirek/megkerdeztek-12-millio-tulajdonost-ezekhez-az-autokhoz-ragaszkodnak-leginkabb" TargetMode="External"/>
  <Relationship Id="rId12" Type="http://schemas.openxmlformats.org/officeDocument/2006/relationships/hyperlink" Target="https://news.smartermedia.hu/nemzetkozi-hirek/gyakorlatilag-orok-eletu-toyota-ev-akkumulatora" TargetMode="External"/>
  <Relationship Id="rId14" Type="http://schemas.openxmlformats.org/officeDocument/2006/relationships/hyperlink" Target="https://news.smartermedia.hu/innovacio/kulonleges-technologiaval-gyart-akkumulator-nyersanyagot-toyota" TargetMode="External"/>
  <Relationship Id="rId15" Type="http://schemas.openxmlformats.org/officeDocument/2006/relationships/hyperlink" Target="https://news.smartermedia.hu/nemzetkozi-hirek/nanoanyag-kutatasba-kezd-toyota" TargetMode="External"/>
  <Relationship Id="rId16" Type="http://schemas.openxmlformats.org/officeDocument/2006/relationships/hyperlink" Target="https://news.smartermedia.hu/innovacio/mesterseges-levelek-valosithatjak-meg-toyota-almat" TargetMode="External"/>
  <Relationship Id="rId17" Type="http://schemas.openxmlformats.org/officeDocument/2006/relationships/hyperlink" Target="https://news.smartermedia.hu/innovacio/hidrogen-uzemu-mobil-oriastoltot-epitett-toyota-es-honda" TargetMode="External"/>
  <Relationship Id="rId18" Type="http://schemas.openxmlformats.org/officeDocument/2006/relationships/hyperlink" Target="https://news.smartermedia.hu/nemzetkozi-hirek/minden-eddiginel-nagyobb-hidrogenuzemanyag-cellas-aramfejlesztot-epit-toyota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2026-10-02T12:55:52+02:00</dcterms:created>
  <dcterms:modified xsi:type="dcterms:W3CDTF">2026-10-02T12:55:52+02:00</dcterms:modified>
  <dc:title/>
  <dc:description/>
  <dc:subject/>
  <cp:keywords/>
  <cp:category/>
</cp:coreProperties>
</file>