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Tényleg turbómotort kaphat a Toyota GR86?</w:t>
      </w:r>
    </w:p>
    <w:p>
      <w:r>
        <w:rPr>
          <w:sz w:val="22"/>
          <w:szCs w:val="22"/>
          <w:b/>
        </w:rPr>
        <w:t xml:space="preserve">Négyhengeres boxermotorját soros, feltöltött háromhengeresre cserélte a Toyota klasszikus sportkupéjának versenykivitele. Aki a hír hallatára már tárcsázná márkakereskedőjét, várjon: a turbós GR86 egyelőre csak technológiai prototípus, de még bármi lehet belőle.</w:t>
      </w:r>
    </w:p>
    <w:p/>
    <w:p>
      <w:pPr>
        <w:spacing w:after="100"/>
      </w:pPr>
      <w:r>
        <w:rPr>
          <w:sz w:val="22"/>
          <w:szCs w:val="22"/>
        </w:rPr>
        <w:t xml:space="preserve">A Toyota pontosan tíz évvel ezelőtt kezdte forgalmazni klasszikus recept szerint épített sportautóját. A GT86 nem csak nevében idézte a legendás AE86-ost, de koncepciójában is visszatért a gyökereihez: könnyű építésmód, mély tömegközéppont, kompakt méretek, hátsókerékhajtás, és szívómotor adta ki a győztes formulát. Az ügyfelek rajongtak az autóért, de folyamatosan nyaggatták a gyárat egy erősebb motorért. Az első generációs modell 2,0 literes erőforrása évjárattól és kiviteltől függően 200-219 lóerőt adott le, míg a második generációs (immár GR86 néven kínált) modell 2,4 literesre növelt, de továbbra is feltöltés nélküli, fordulatszám-kedvelő erőforrása piactól függően 231-235 lóerős.</w:t>
      </w:r>
    </w:p>
    <w:p>
      <w:pPr>
        <w:spacing w:after="100"/>
      </w:pPr>
      <w:r>
        <w:rPr>
          <w:sz w:val="22"/>
          <w:szCs w:val="22"/>
        </w:rPr>
        <w:t xml:space="preserve">A Toyota motorsportrészlege,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Gazoo Racing még tavasszal jelentette</w:t>
        </w:r>
      </w:hyperlink>
      <w:r>
        <w:rPr>
          <w:sz w:val="22"/>
          <w:szCs w:val="22"/>
        </w:rPr>
        <w:t xml:space="preserve">, hogy a GR86 néhány versenykivitelébe beépítették a GR Corolla 1,6 literes, soros háromhengeres turbómotorjának speciálisan átalakított változatát. A lökettérfogatot 1,4 literre csökkentették (de a 300 lóerő feletti teljesítmény maradt), üzemanyagként pedig szintetikus, teljesen szénsemleges gyártásból származó benzint alkalmaztak.</w:t>
      </w:r>
    </w:p>
    <w:p>
      <w:pPr>
        <w:spacing w:after="100"/>
      </w:pPr>
      <w:r>
        <w:rPr>
          <w:sz w:val="22"/>
          <w:szCs w:val="22"/>
        </w:rPr>
        <w:t xml:space="preserve">A lökettérfogat-csökkentésnek az volt az oka, hogy a GR86 ikertestvéréből, a Subaru BRZ-ből is készült biobenzin-üzemű tesztjármű, méghozzá az eredeti 2,4-es szívómotorral. Mindkét autó a japán Super Takiyu bajnokság kifejezetten alternatív üzemanyagú prototípusok számára kiírt géposztályában indul ugyanis, a cél pedig nem a győzelem, hanem a fejlesztés: a csökkentett lökettérfogat révén a két erőforrás hasonló teljesítményadatokkal bír, így megkönnyítve a kétféle fejlesztési irány (szívó- vagy turbómotor) összehasonlítását, a szintetikus üzemanyagok alkalmazhatóságának a vizsgálatát. Ugyanebben a szériában egyébként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 hidrogén üzemű</w:t>
        </w:r>
      </w:hyperlink>
      <w:r>
        <w:rPr>
          <w:sz w:val="22"/>
          <w:szCs w:val="22"/>
        </w:rPr>
        <w:t xml:space="preserve">re</w:t>
      </w:r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átalakított változata is versenyez.</w:t>
      </w:r>
    </w:p>
    <w:p>
      <w:pPr>
        <w:spacing w:after="100"/>
      </w:pPr>
      <w:r>
        <w:rPr>
          <w:sz w:val="22"/>
          <w:szCs w:val="22"/>
        </w:rPr>
        <w:t xml:space="preserve">Ami miatt a napokban ismét a reflektorfénybe került ez a projekt, az egy ártatlan mondat, amelyet a Gazoo Racing vezetőjéből, </w:t>
      </w:r>
      <w:r>
        <w:rPr>
          <w:sz w:val="22"/>
          <w:szCs w:val="22"/>
          <w:i/>
          <w:iCs/>
        </w:rPr>
        <w:t xml:space="preserve">Naoyuki Sakamotoéből</w:t>
      </w:r>
      <w:r>
        <w:rPr>
          <w:sz w:val="22"/>
          <w:szCs w:val="22"/>
        </w:rPr>
        <w:t xml:space="preserve"> préseltek ki ausztrál újságírók. Arról faggatták a szakembert, hogy gondolkodnak-e a GR86 utcai változatának turbósításában. Erre Sakamotoe-szan diplomatikusan annyit mondott: igen, nem zárjuk ki a lehetőségét annak, hogy a jövőben építsünk egy turbómotoros GR86-ost, ám jelenleg nincsenek erre vonatkozó konkrét elképzeléseink.</w:t>
      </w:r>
    </w:p>
    <w:p>
      <w:pPr>
        <w:spacing w:after="100"/>
      </w:pPr>
      <w:r>
        <w:rPr>
          <w:sz w:val="22"/>
          <w:szCs w:val="22"/>
        </w:rPr>
        <w:t xml:space="preserve">A hír tehát annyi, hogy nincs hír. Ugyanakkor a Gazoo Racing korábban már bebizonyította, hogy nem szokásuk a vakvilágba beszélni (erre a legjobb példa a közelmúltban bemutatott kézi sebességváltós GR Supra, amelynek érkezését már jó előre sejteni engedték,) így most is van okunk feltételezni, hogy előbb vagy utóbb átszivárog a sorozatgyártásba a Toyota versenytechnológiája.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TheDrive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https://news.smartermedia.hu/nemzetkozi-hirek/tenyleg-turbomotort-kaphat-toyota-gr86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mar-eloben-hallhato-hidrogen-uzemu-sportmotor-hangja-amivel-nem-mas-mint-akio-toyoda-fo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2026-10-11T10:55:34+02:00</dcterms:created>
  <dcterms:modified xsi:type="dcterms:W3CDTF">2026-10-11T10:55:34+02:00</dcterms:modified>
  <dc:title/>
  <dc:description/>
  <dc:subject/>
  <cp:keywords/>
  <cp:category/>
</cp:coreProperties>
</file>