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 használt Toyoták Amerikában is drágábbak, mint az újak</w:t>
      </w:r>
    </w:p>
    <w:p>
      <w:r>
        <w:rPr>
          <w:sz w:val="22"/>
          <w:szCs w:val="22"/>
          <w:b/>
        </w:rPr>
        <w:t xml:space="preserve">Minden annyit ér, amennyit a vevők hajlandóak kifizetni érte. Ezzel az örök igazsággal szembesülnek most sok piacon a használt autók vásárlói: a világszerte megnövekedett kereslet hatására ugyanis egyes piacokon soha nem látott magasságokba emelkedtek az árak.</w:t>
      </w:r>
    </w:p>
    <w:p/>
    <w:p>
      <w:pPr>
        <w:spacing w:after="100"/>
      </w:pPr>
      <w:r>
        <w:rPr>
          <w:sz w:val="22"/>
          <w:szCs w:val="22"/>
        </w:rPr>
        <w:t xml:space="preserve">A közelmúltban napvilágot láttak olyan hírek, amelyek szerint Japánban a vevők akár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az újkori értéknél többet</w:t>
        </w:r>
      </w:hyperlink>
      <w:r>
        <w:rPr>
          <w:sz w:val="22"/>
          <w:szCs w:val="22"/>
        </w:rPr>
        <w:t xml:space="preserve"> – szélsőséges esetben annak akár kétszeresét is – hajlandóak kifizetni egy másodkézből származó, de alapvetően nem vagy alig használt Toyotáért. A jelenség nem ismeretlen az egzotikus vagy ritka automobilok piacán, és bár hétköznapi használatra szánt járművek esetében eddig ritkán fordult elő, végső soron mindkét eset ugyanarra az okra vezethető vissza: a piaci kereslet nagyságrendekkel meghaladja az adott típusból rendelkezésre álló kínálatot.</w:t>
      </w:r>
    </w:p>
    <w:p>
      <w:pPr>
        <w:spacing w:after="100"/>
      </w:pPr>
      <w:r>
        <w:rPr>
          <w:sz w:val="22"/>
          <w:szCs w:val="22"/>
        </w:rPr>
        <w:t xml:space="preserve">Nem Japán azonban az egyetlen, ahol ilyen abszurd módon jelentkezik az új generációs Toyota modellek iránti, fokozott érdeklődés, illetve a koronavírus-járvány és a beszállítói láncban támadt fennakadások nyomán megtorpanó termelési kapacitás közötti eltérés. Az elmúlt két év eseményeinek együttes hatására Észak-Amerikában egyre több típusnál fordul elő, hogy néhány hónapnyi használat után magasabb összegért lehet vevőt találni rájuk, mint amennyiért tulajdonosuk eredetileg megvásárolta azokat.</w:t>
      </w:r>
    </w:p>
    <w:p>
      <w:pPr>
        <w:spacing w:after="100"/>
      </w:pPr>
      <w:r>
        <w:rPr>
          <w:sz w:val="22"/>
          <w:szCs w:val="22"/>
        </w:rPr>
        <w:t xml:space="preserve">Az autópiaci költségeket fejlett mesterséges intelligencia segítségével figyelő és elemző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Jerry.com</w:t>
        </w:r>
      </w:hyperlink>
      <w:r>
        <w:rPr>
          <w:sz w:val="22"/>
          <w:szCs w:val="22"/>
        </w:rPr>
        <w:t xml:space="preserve"> már az év elején felhívta a figyelmet erre a jelenségre, és azóta is folyamatosan figyelemmel követi az eseményeket. Azt a tíz, előző évjáratú típust vizsgálták, amely iránt a használtautó-piacon az elmúlt tizenkét hónapban a legnagyobb volt az érdeklődés, és arra jutottak, hogy az alapfelszereltségű modellek tízből hét esetben többet értek eredeti vételáruknál.</w:t>
      </w:r>
    </w:p>
    <w:p>
      <w:pPr>
        <w:spacing w:after="100"/>
      </w:pPr>
      <w:r>
        <w:rPr>
          <w:sz w:val="22"/>
          <w:szCs w:val="22"/>
        </w:rPr>
        <w:t xml:space="preserve">A listán a piaci viszonyokkal összhangban elsősorban szabadidőjárművek szerepelnek, de klasszikus személygépkocsival és pickuppal is találkozhatunk. Szintén nem meglepő, hogy a hét járműből három a Toyota gyártmánya: a </w:t>
      </w:r>
      <w:hyperlink r:id="rId9" w:history="1">
        <w:r>
          <w:rPr>
            <w:color w:val="0000FF"/>
            <w:sz w:val="22"/>
            <w:szCs w:val="22"/>
            <w:b/>
            <w:u w:val="single"/>
          </w:rPr>
          <w:t xml:space="preserve">Camry</w:t>
        </w:r>
      </w:hyperlink>
      <w:r>
        <w:rPr>
          <w:sz w:val="22"/>
          <w:szCs w:val="22"/>
        </w:rPr>
        <w:t xml:space="preserve">, a </w:t>
      </w:r>
      <w:hyperlink r:id="rId10" w:history="1">
        <w:r>
          <w:rPr>
            <w:color w:val="0000FF"/>
            <w:sz w:val="22"/>
            <w:szCs w:val="22"/>
            <w:b/>
            <w:u w:val="single"/>
          </w:rPr>
          <w:t xml:space="preserve">RAV4</w:t>
        </w:r>
      </w:hyperlink>
      <w:r>
        <w:rPr>
          <w:sz w:val="22"/>
          <w:szCs w:val="22"/>
        </w:rPr>
        <w:t xml:space="preserve"> és a </w:t>
      </w:r>
      <w:hyperlink r:id="rId11" w:history="1">
        <w:r>
          <w:rPr>
            <w:color w:val="0000FF"/>
            <w:sz w:val="22"/>
            <w:szCs w:val="22"/>
            <w:b/>
            <w:u w:val="single"/>
          </w:rPr>
          <w:t xml:space="preserve">Highlander</w:t>
        </w:r>
      </w:hyperlink>
      <w:r>
        <w:rPr>
          <w:sz w:val="22"/>
          <w:szCs w:val="22"/>
        </w:rPr>
        <w:t xml:space="preserve"> egytől egyig méretosztályuk magasan legnépszerűbb tagjai Észak-Amerikában, ennek megfelelően másodkézből is irántuk a legnagyobb a kereslet. A különbséget százalékosan nem tüntette fel a kutatás, ám annak alapján, hogy például a Toyota RAV4 induló ára jelenleg 27 ezer dollár alatt van, a típus tavalyi modellévi kiviteleiért pedig akár 5900 dollárral többet kérnek el a használtautó-kereskedők, akár 20%-ot meghaladó felárról is beszélhetünk.</w:t>
      </w:r>
    </w:p>
    <w:p>
      <w:pPr>
        <w:spacing w:after="100"/>
      </w:pPr>
      <w:r>
        <w:rPr>
          <w:sz w:val="22"/>
          <w:szCs w:val="22"/>
        </w:rPr>
        <w:t xml:space="preserve">Ez a jelenség persze hízelgő az érintett autógyártóknak, ám hosszú távon nem csak a modellek értéktartásának nem tesz jót, hanem inflációgerjesztő hatása is lehet. A jelek arra utalnak, hogy hamarosan normalizálódhat a helyzet, és a használt Toyoták olcsóbbak lesznek, mint az újak – más kérdés, hogy nagyon mélyre akkor sem fog zuhanni az áruk, hiszen a japán autógyártó típusai jellemzően mindig is </w:t>
      </w:r>
      <w:hyperlink r:id="rId12" w:history="1">
        <w:r>
          <w:rPr>
            <w:color w:val="0000FF"/>
            <w:sz w:val="22"/>
            <w:szCs w:val="22"/>
            <w:b/>
            <w:u w:val="single"/>
          </w:rPr>
          <w:t xml:space="preserve">keveset veszítettek az értékükből</w:t>
        </w:r>
      </w:hyperlink>
      <w:r>
        <w:rPr>
          <w:sz w:val="22"/>
          <w:szCs w:val="22"/>
        </w:rPr>
        <w:t xml:space="preserve">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Jerry.com, Businessinsider.com, Toyota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https://news.smartermedia.hu/nemzetkozi-hirek/hasznalt-toyotak-amerikaban-dragabbak-mint-az-ujak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news.smartermedia.hu/nemzetkozi-hirek/mar-az-uj-ar-ketszereseert-cserelnek-gazdat-2022-es-toyota-land-cruiserek-japan" TargetMode="External"/>
  <Relationship Id="rId8" Type="http://schemas.openxmlformats.org/officeDocument/2006/relationships/hyperlink" Target="https://news.smartermedia.hu/https://getjerry.com/studies/sticker-shock-used-cars-more-than-new-list-prices" TargetMode="External"/>
  <Relationship Id="rId9" Type="http://schemas.openxmlformats.org/officeDocument/2006/relationships/hyperlink" Target="https://news.smartermedia.hu/https://www.goodcarbadcar.net/2022-us-midsize-car-sales-figures/" TargetMode="External"/>
  <Relationship Id="rId10" Type="http://schemas.openxmlformats.org/officeDocument/2006/relationships/hyperlink" Target="https://news.smartermedia.hu/https://www.goodcarbadcar.net/2022-us-small-suv-sales-figures/" TargetMode="External"/>
  <Relationship Id="rId11" Type="http://schemas.openxmlformats.org/officeDocument/2006/relationships/hyperlink" Target="https://news.smartermedia.hu/https://www.goodcarbadcar.net/2022-us-midsize-suv-sales-figures/" TargetMode="External"/>
  <Relationship Id="rId12" Type="http://schemas.openxmlformats.org/officeDocument/2006/relationships/hyperlink" Target="https://news.smartermedia.hu/https://news.smartermedia.hu/nemzetkozi-hirek/egyszerre-ket-monstre-felmeres-szerint-brutalisan-jo-toyota-es-lexus-modellek" TargetMode="External"/>
  <Relationship Id="rId13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2024-03-29T06:53:43+01:00</dcterms:created>
  <dcterms:modified xsi:type="dcterms:W3CDTF">2024-03-29T06:53:43+01:00</dcterms:modified>
  <dc:title/>
  <dc:description/>
  <dc:subject/>
  <cp:keywords/>
  <cp:category/>
</cp:coreProperties>
</file>