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Formában tartja old school sportkupéját a Toyota</w:t>
      </w:r>
    </w:p>
    <w:p>
      <w:r>
        <w:rPr>
          <w:sz w:val="22"/>
          <w:szCs w:val="22"/>
          <w:b/>
        </w:rPr>
        <w:t xml:space="preserve">Eredeti alkatrészek széles skálája mellett egy különleges szervizprogramot is kidolgozott klasszikus sportautójához a Toyota. A GT86 így tízévesen is ugyanolyan friss élményt kínálhat, mint újkorában.</w:t>
      </w:r>
    </w:p>
    <w:p/>
    <w:p>
      <w:pPr>
        <w:spacing w:after="100"/>
      </w:pPr>
      <w:r>
        <w:rPr>
          <w:sz w:val="22"/>
          <w:szCs w:val="22"/>
        </w:rPr>
        <w:t xml:space="preserve">A Toyota verseny- és sportautó-programjáért felelős Gazoo Racing nem csak a márka új generációs típusaihoz kínál sportos kiegészítőket és tartozékokat, hanem a gyártásból már kiöregedett modellekhez is, legyen szó épp csak leváltott típusokról vagy évtizedekkel ezelőtt nyugdíjazott, klasszikus gyártmányokról.</w:t>
      </w:r>
    </w:p>
    <w:p>
      <w:pPr>
        <w:spacing w:after="100"/>
      </w:pPr>
      <w:r>
        <w:rPr>
          <w:sz w:val="22"/>
          <w:szCs w:val="22"/>
        </w:rPr>
        <w:t xml:space="preserve">Most egy újabb szolgáltatással bővíti portfolióját a vállalat, amellyel a 2012-től 2021-ig gyártott GT86 tulajdonosainak teszik hosszú távon örömtelivé a sportkupé használatát. A szívómotoros, hátsókerék-hajtású kétajtós modell a sportautózás ezerszer bizonyított formuláját követi: mennyiség helyett a minőségre összpontosít, azaz egyszerű felépítést kínál, ugyanakkor a legmagasabb színvonalú alkatrészeket alkalmazza. Tíz év azonban a legkiválóbb konstrukciók felett sem múlik el nyomtalanul, ezért a Gazoo Racing kidolgozott egy olyan szervizprogramot, amely kifejezetten a vezetési élmény szempontjából kulcsfontosságú szerkezeti elemek cseréjét, felújítását célozza meg.</w:t>
      </w:r>
    </w:p>
    <w:p>
      <w:pPr>
        <w:spacing w:after="100"/>
      </w:pPr>
      <w:r>
        <w:rPr>
          <w:sz w:val="22"/>
          <w:szCs w:val="22"/>
        </w:rPr>
        <w:t xml:space="preserve">A 86Re:project keretében a programban részt vevő GR szakszervizek a Toyotától megszokott alaposságú átvizsgálást követően frissítőkúrának vetik alá a motort, a futóművet és egyéb fődarabokat. Ennek során kicserélik azokat az elöregedett alkatrészeket, amelyek általános állapota ugyan a jármű üzembiztosságát még hosszú ideig nem veszélyeztetné, a vezetés örömét azonban már nem tudják a maximumon tartani. A program csúcspontjaként az ügyfél hivatalos tanúsítvány kiállítását is kérheti: ekkor a Toyota Gazoo Racing tesztpilótái a cég házi versenypályáján fogják vallatóra a felújított autót, elvégzik a rendszerek finomhangolását, majd részletes dokumentációval igazolják, hogy a kérdéses GT86 szó szerint olyan kiváló, mint új korában.</w:t>
      </w:r>
    </w:p>
    <w:p>
      <w:pPr>
        <w:spacing w:after="100"/>
      </w:pPr>
      <w:r>
        <w:rPr>
          <w:sz w:val="22"/>
          <w:szCs w:val="22"/>
        </w:rPr>
        <w:t xml:space="preserve">VIDEO: https://youtu.be/qk3btiQUf_Q</w:t>
      </w:r>
    </w:p>
    <w:p>
      <w:pPr>
        <w:spacing w:after="100"/>
      </w:pPr>
      <w:r>
        <w:rPr>
          <w:sz w:val="22"/>
          <w:szCs w:val="22"/>
        </w:rPr>
        <w:t xml:space="preserve">Legkésőbb 2023 végére a GR Garage teljes japán szervizhálózatában elérhető lesz a 86Re:project; a szolgáltatás nemzetközi bevezetéséről egyelőre nincs hír.</w:t>
      </w:r>
    </w:p>
    <w:p>
      <w:pPr>
        <w:spacing w:after="100"/>
      </w:pPr>
      <w:r>
        <w:rPr>
          <w:sz w:val="22"/>
          <w:szCs w:val="22"/>
        </w:rPr>
        <w:t xml:space="preserve">A Gazoo Racing emellett továbbra is széles körű alkatrészprogrammal várja a GT86-tulajdonosokat: a GR Parts kínálatában aerodinamikai és esztétikai kiegészítők mellett fenéklemezmerevítő-csomag, nagyobb teljesítményű fékrendszer, keréktárcsák, valamint versenyhasználatot támogató adatrögzítő berendezés is vásárolható a típushoz. Emellett a motor fent említett frissítéséhez szükséges komponensek is elérhetők. A 2023-as év másik, ide kapcsolódó újdonsága, hogy a GT86 utódmodelljét, a GR86-ost is felvették a GR Parts-programba: az elmaradhatatlan aerodinamikai elemeken túl hátsó vázmerevítést, valamint GR Sports olajszűrőt is kínálnak az új generációs kupéhoz.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https://news.smartermedia.hu/tuning/formaban-tartja-old-school-sportkupejat-a-toyota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2026-08-12T06:53:57+02:00</dcterms:created>
  <dcterms:modified xsi:type="dcterms:W3CDTF">2026-08-12T06:53:57+02:00</dcterms:modified>
  <dc:title/>
  <dc:description/>
  <dc:subject/>
  <cp:keywords/>
  <cp:category/>
</cp:coreProperties>
</file>