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Sorban harmadszor a Toyota-csoport a világ legnagyobb autógyártója</w:t>
      </w:r>
    </w:p>
    <w:p>
      <w:r>
        <w:rPr>
          <w:sz w:val="22"/>
          <w:szCs w:val="22"/>
          <w:b/>
        </w:rPr>
        <w:t xml:space="preserve">A tovább gyengülő világpiacokon minimalizálni tudta veszteségeit, és ezzel megőrizte elsőségét a Toyota-csoport.</w:t>
      </w:r>
    </w:p>
    <w:p/>
    <w:p>
      <w:pPr>
        <w:spacing w:after="100"/>
      </w:pPr>
      <w:r>
        <w:rPr>
          <w:sz w:val="22"/>
          <w:szCs w:val="22"/>
        </w:rPr>
        <w:t xml:space="preserve">Január végére a világ legnagyobb autógyártói összesítették globális eladásaikat, így kiderült, hogy melyik cégcsoport hogyan teljesített a 2022. esztendőben. Bár regionális előrelépések vannak, az autóipar összességében továbbra sem képes magára találni; a koronavírus-járvány és a félvezetőhiány okozta visszaeséseket a tavalyi évben az egész világot sújtó gazdasági visszaesés súlyosbította. Így az eladások tovább csökkentek, a személygépkocsik és könnyű haszongépjárművek iránti kereslet 2022-ben 3,9 százalékkal maradt el a 2021-es eredménytől.</w:t>
      </w:r>
    </w:p>
    <w:p>
      <w:pPr>
        <w:spacing w:after="100"/>
      </w:pPr>
      <w:r>
        <w:rPr>
          <w:sz w:val="22"/>
          <w:szCs w:val="22"/>
        </w:rPr>
        <w:t xml:space="preserve">A világszerte eladott 77,58 millió könnyű gépkocsi 13 százalékát a Toyota-csoport gyártotta és értékesítette. A 10,1 millió eladott gépkocsi 1,6 százalékos visszaesést jelent az egy évvel korábbihoz viszonyítva, azaz a Toyota eladásai kisebb mértékben zsugorodtak, mint a világpiacok. Így a japán központú cégcsoport továbbra is a világ legnagyobb autógyártója, megőrizve 2020-ban megszerzett pozícióját.</w:t>
      </w:r>
    </w:p>
    <w:p>
      <w:pPr>
        <w:spacing w:after="100"/>
      </w:pPr>
      <w:r>
        <w:rPr>
          <w:sz w:val="22"/>
          <w:szCs w:val="22"/>
        </w:rPr>
        <w:t xml:space="preserve">A második helyen a Volkswagen áll, messze elmaradva a Toyota-csoport teljesítményétől. A német vállalat összes jelentős piacán kétszámjegyű forgalomcsökkenést regisztrált, egyedül Ázsiában tudta marginális 0,5 százalékkal növelni eladásait. A Hyundai Európán kívül képes volt minimalizálni veszteségeit, így a kisebb mértékű visszaesésnek köszönhetően 2022-ben megelőzte a rangsorban a Renault-Nissan szövetséget, amely Kelet-Európa és Afrika kivételével sehol nem tudott erősíteni.</w:t>
      </w:r>
    </w:p>
    <w:p>
      <w:pPr>
        <w:spacing w:after="100"/>
      </w:pPr>
      <w:r>
        <w:rPr>
          <w:sz w:val="22"/>
          <w:szCs w:val="22"/>
        </w:rPr>
        <w:t xml:space="preserve">Az ötödik helyen álló Stellantis csoport csaknem másfélszer annyi autót adott el Délkelet-Ázsiában, mint egy évvel korábban, ám a hazai piacain, azaz Észak-Amerikában és Európában tapasztalt piacvesztés semmissé tette a távol-keleti növekedés hatását. A hatodik és nyolcadik helyen az autóipar egykori óriásai, a General Motors és a Ford állnak; utóbbi szorosan megközelítette a hetedik helyét megőrző, de fájdalmasan nagy visszaesést elkönyvelő Hondát.</w:t>
      </w:r>
    </w:p>
    <w:p>
      <w:pPr>
        <w:spacing w:after="100"/>
      </w:pPr>
      <w:r>
        <w:rPr>
          <w:sz w:val="22"/>
          <w:szCs w:val="22"/>
        </w:rPr>
        <w:t xml:space="preserve">A Top 10-es rangsort a Suzuki és a BMW zárja. Az előbbi az egyetlen a legjobb tíz között, amely 2022 során növelni tudta eladásait. A gyarapodás kizárólag a márka ázsiai piacain elért, 8,1 százalékos erősödésnek köszönhető; Európában harmadával estek vissza a kisautó-specialista eladásai.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 globális eladások</w:t>
            </w:r>
          </w:p>
          <w:p>
            <w:r>
              <w:rPr>
                <w:sz w:val="22"/>
                <w:szCs w:val="22"/>
              </w:rPr>
              <w:t xml:space="preserve">(millió gépkocsi)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2021-2022 változás</w:t>
            </w:r>
          </w:p>
          <w:p>
            <w:r>
              <w:rPr>
                <w:sz w:val="22"/>
                <w:szCs w:val="22"/>
              </w:rPr>
              <w:t xml:space="preserve">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10,10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Renault-Nissan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-19,9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-8,1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 cikkünkben szereplő adatok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Focus2Move</w:t>
        </w:r>
      </w:hyperlink>
      <w:r>
        <w:rPr>
          <w:sz w:val="22"/>
          <w:szCs w:val="22"/>
          <w:i/>
          <w:iCs/>
        </w:rPr>
        <w:t xml:space="preserve"> szervezet által összeállított statisztikákon alapulnak. Ezek a világ 159 országában mérik a könnyű gépjárművek (személygépkocsik és könnyű haszonjárművek) eladásait, nem veszik ugyanakkor figyelembe a nehéz teherjárművek, buszok és egyéb ipari járművek forgalmát, ezért az adatok nem minden esetben egyeznek meg a gyártók által kommunikált értékekkel.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https://news.smartermedia.hu/nemzetkozi-hirek/sorban-harmadszor-toyota-csoport-vilag-legnagyobb-autogyartoja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group-ranking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2026-07-23T03:46:55+02:00</dcterms:created>
  <dcterms:modified xsi:type="dcterms:W3CDTF">2026-07-23T03:46:55+02:00</dcterms:modified>
  <dc:title/>
  <dc:description/>
  <dc:subject/>
  <cp:keywords/>
  <cp:category/>
</cp:coreProperties>
</file>