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Limitált szériás GR86-tal ünnepli a GT86 10. születésnapját a Toyota</w:t>
      </w:r>
    </w:p>
    <w:p>
      <w:r>
        <w:rPr>
          <w:sz w:val="22"/>
          <w:szCs w:val="22"/>
          <w:b/>
        </w:rPr>
        <w:t xml:space="preserve">A jubileumi példányokat kizárólag az eredeti, ikonikus narancssárga fényezésében gyártják.</w:t>
      </w:r>
    </w:p>
    <w:p/>
    <w:p>
      <w:pPr>
        <w:spacing w:after="100"/>
      </w:pPr>
      <w:r>
        <w:rPr>
          <w:sz w:val="22"/>
          <w:szCs w:val="22"/>
        </w:rPr>
        <w:t xml:space="preserve">Japánban a GR86 háromféle változatban kapható. A belépő szintű, RC felszereltségű kupé a hatfokozatú manuális váltóval és a lemezfelnikkel mindössze 2 799 000 jenbe, vagyis átszámítva 7,67 millió forintba kerül. A spektrum másik végén az RZ felszereltségű, hatfokozatú automata váltós, 18 colos könnyűfém felnikkel, 215/40-es Michelin Pilot Sport 4 gumikkal és Torsen önzáró differenciálművel szerlelt változat található 3 512 000 jenért, vagyis 9,62 millió forintért.</w:t>
      </w:r>
    </w:p>
    <w:p>
      <w:pPr>
        <w:spacing w:after="100"/>
      </w:pPr>
      <w:r>
        <w:rPr>
          <w:sz w:val="22"/>
          <w:szCs w:val="22"/>
        </w:rPr>
        <w:t xml:space="preserve">Tavaly július 24-e és szeptember 30-a között ezeket a csúcsfelszereltségű autókat mind a manuális, mind az automata váltós specifikációkban megrendelhették a japán vásárlók a „10th Anniversary Limited” névre keresztelt 10. évfordulós csomaggal is, amely néhány apró különbségtől eltekintve a kínai, az észak-amerikai és az ausztrál piacon is elérhető volt. Hogy mi különbözteti meg a „10th Anniversary Limited”-et az alapjául szolgáló, eleve igen jól felszerelt RZ-től?</w:t>
      </w:r>
    </w:p>
    <w:p>
      <w:pPr>
        <w:spacing w:after="100"/>
      </w:pPr>
      <w:r>
        <w:rPr>
          <w:sz w:val="22"/>
          <w:szCs w:val="22"/>
        </w:rPr>
        <w:t xml:space="preserve">A legfontosabb a „láng narancssárga” fényezés, amely az eredeti GT86 ikonikus színe volt, ugyanis ebben volt látható a boxermotoros sportautó a 2012-es bemutatkozásakor minden reklámban és gyári sajtóanyagban. Ezen kívül csak egy hátsó szélvédőre ragasztott, „10th Anniversary – SINCE 2012” feliratú matrica jelenti az eltérést a GR86 ruháján, azonban belül is hangsúlyosan jelennek meg a narancs motívumok: az Alcantara-bőr vegyes kárpitozású sportülések masszív oldaltámaszait narancsszínű cérnával varrták meg, ezen kívül a háttámlába és az ülőlapba is belevarrtak egy-egy narancsszínű díszcsíkot.</w:t>
      </w:r>
    </w:p>
    <w:p>
      <w:pPr>
        <w:spacing w:after="100"/>
      </w:pPr>
      <w:r>
        <w:rPr>
          <w:sz w:val="22"/>
          <w:szCs w:val="22"/>
        </w:rPr>
        <w:t xml:space="preserve">Szintén ilyen színű cérnát használtak az ajtókon lévő könyöktámaszok, a perforált bőrrel burkolt sportkormány, váltógomb és kézifékkar varrásakor, és a „10th Anniversary” logók az ajtók felső részén is feltűnnek. Továbbá a középkonzolon és az utas előtt néhány szatén ezüst díszbetétet és kapcsolót feketére cseréltek, ami még sportosabb atmoszférát teremt a hátsókerék-hajtású autóban. A külső-belső módosításokat és a ritkaságfaktort figyelembe véve igen jutányos volt a „10th Anniversary Limited” csomag felára Japánban, a Toyota ugyanis csak 120 ezer jent, azaz 329 ezer forintot számlázott érte az RZ felszereltségű GR86 alapárán felül.</w:t>
      </w:r>
    </w:p>
    <w:p>
      <w:pPr>
        <w:spacing w:after="100"/>
      </w:pPr>
      <w:r>
        <w:rPr>
          <w:sz w:val="22"/>
          <w:szCs w:val="22"/>
        </w:rPr>
        <w:t xml:space="preserve">Műszakilag nincs eltérés a normál RZ-hez képest, változatlanul hagyták a 235 lóerős, 250 Nm nyomatékú, 2,4 literes szívó boxermotort (FA24F), az elöl MacPherson, hátul kettős keresztlengőkaros futóművet és a nagyteljesítményű fékrendszert is. A formás kupé menetkész tömege kézi váltóval mindössze 1270, az automatikussal 1290 kg, a gyorsulás 0-100 km/h-ra 6,3, illetve 6,9 másodpercig tart.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https://news.smartermedia.hu/nemzetkozi-hirek/limitalt-szerias-gr86-tal-unnepli-gt86-10-szuletesnapjat-toyota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2026-11-01T12:23:26+01:00</dcterms:created>
  <dcterms:modified xsi:type="dcterms:W3CDTF">2026-11-01T12:23:26+01:00</dcterms:modified>
  <dc:title/>
  <dc:description/>
  <dc:subject/>
  <cp:keywords/>
  <cp:category/>
</cp:coreProperties>
</file>