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teszi biztonságosabbá járműveit a Toyota</w:t>
      </w:r>
    </w:p>
    <w:p>
      <w:r>
        <w:rPr>
          <w:sz w:val="22"/>
          <w:szCs w:val="22"/>
          <w:b/>
        </w:rPr>
        <w:t xml:space="preserve">Új generációs statikus LiDAR berendezéssel szerelné fel járműveit a Toyota. A RoboSense által kifejlesztett technológia új szintre emelheti a vezetőtámogató rendszerek képességeit, de az önvezető mobilitást is forradalmasíthatja.</w:t>
      </w:r>
    </w:p>
    <w:p/>
    <w:p>
      <w:pPr>
        <w:spacing w:after="100"/>
      </w:pPr>
      <w:r>
        <w:rPr>
          <w:sz w:val="22"/>
          <w:szCs w:val="22"/>
        </w:rPr>
        <w:t xml:space="preserve">Az intelligens LiDAR szenzorokat fejlesztő és gyártó RoboSense vállalat számos modellre vonatkozó beszállítói szerződést kötött a Toyota Motor Corporationnel. Noha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évente több mint tízmillió gépkocsit</w:t>
        </w:r>
      </w:hyperlink>
      <w:r>
        <w:rPr>
          <w:sz w:val="22"/>
          <w:szCs w:val="22"/>
        </w:rPr>
        <w:t xml:space="preserve"> gyártó Toyota ökoszisztémájában beszállítók ezrei biztosítják a zökkenőmentes működést, a stabil minőséget és a folyamatos fejlődést, ez az egy partneri megállapodás mégis kiemelt figyelmet érdemel. A Robosense ugyanis saját bevallása szerint a világon egyedüliként valósította meg a MEMS-rendszerű, új generációs statikus LiDAR szenzorok autóipari célú, sorozatgyártási léptékű gyártását és felhasználását.</w:t>
      </w:r>
    </w:p>
    <w:p>
      <w:pPr>
        <w:spacing w:after="100"/>
      </w:pPr>
      <w:r>
        <w:rPr>
          <w:sz w:val="22"/>
          <w:szCs w:val="22"/>
        </w:rPr>
        <w:t xml:space="preserve">A LiDAR szenzorok koherens fény- (lézer) kibocsátásával, majd a visszaverődő fénynyaláb jellemzőinek elemzésével képesek nagy pontossággal megállapítani a környezetükben található tárgyak helyzetét, esetleges mozgásuk irányát és sebességét.</w:t>
      </w:r>
    </w:p>
    <w:p>
      <w:pPr>
        <w:spacing w:after="100"/>
      </w:pPr>
      <w:r>
        <w:rPr>
          <w:sz w:val="22"/>
          <w:szCs w:val="22"/>
        </w:rPr>
        <w:t xml:space="preserve">A jelenleg használatos LiDAR rendszerek túlnyomórészt mozgó emittert és szenzort alkalmaznak, azaz az érzékelő fejet elforgatva pásztázzák környezetüket. Így nagy – akár 360 fokos – tartományt képesek lefedni, és viszonylag kedvező jel/zaj aránnyal dolgoznak. Ugyanakkor a forgató mechanizmus terebélyessé, nehézzé és drágává teszi őket, ráadásul a komplexebb szerkezet több meghibásodási lehetőséget jelent.</w:t>
      </w:r>
    </w:p>
    <w:p>
      <w:pPr>
        <w:spacing w:after="100"/>
      </w:pPr>
      <w:r>
        <w:rPr>
          <w:sz w:val="22"/>
          <w:szCs w:val="22"/>
        </w:rPr>
        <w:t xml:space="preserve">Ezzel szemben a szilárd (statikus) LiDAR szenzorokban az érzékelő nem mozog; helyette vagy többfázisú optikai kibocsátást alkalmazva valósítják meg a pásztázást, vagy – mint a RoboSense rendszere – mozgatható mikrotükrök segítségével változtatja a lézernyaláb irányát.</w:t>
      </w:r>
    </w:p>
    <w:p>
      <w:pPr>
        <w:spacing w:after="100"/>
      </w:pPr>
      <w:r>
        <w:rPr>
          <w:sz w:val="22"/>
          <w:szCs w:val="22"/>
        </w:rPr>
        <w:t xml:space="preserve">Ez a mikro-elekromechanikus rendszer (MEMS) kompaktabb, így könnyebben és esztétikusabban beépíthető; jobban ellenáll a rázkódásnak és egyéb fizikai hatásoknak (azaz érdemben megbízhatóbb), és ami talán a legfontosabb: jóval olcsóbban gyártható, mint a forgófejes LiDAR rendszerek. Habár látómezejük szűkebb, ez a hátrány könnyen kiküszöbölhető több szenzoregység beépítésével, amit megint csak a kedvezőbb költségek és a diszkrét méretek tesznek lehetővé.</w:t>
      </w:r>
    </w:p>
    <w:p>
      <w:pPr>
        <w:spacing w:after="100"/>
      </w:pPr>
      <w:r>
        <w:rPr>
          <w:sz w:val="22"/>
          <w:szCs w:val="22"/>
        </w:rPr>
        <w:t xml:space="preserve">A RoboSense szilícium chip alapú, kétdimenziós RS-LiDAR-M1 egysége az iparági szabványok szerint végzett teszteken rendre jobban teljesített, mint a tradicionális forgófejes rendszerek. Ez egyrészt a technológiából adódó előnyöknek, másrészt a RoboSense olyan saját fejlesztéseinek köszönhető, mint például a függőleges felbontás dinamikus növelésének a képessége, ami nagyobb távolságokból teszi lehetővé az akadályok észlelését, és ezáltal fokozza a biztonságot. Ami pedig a berendezés megbízhatóságát illeti, azt az autóipari felhasználáshoz szükségesnél is szigorúbb vizsgálatokon igazolták.</w:t>
      </w:r>
    </w:p>
    <w:p>
      <w:pPr>
        <w:spacing w:after="100"/>
      </w:pPr>
      <w:r>
        <w:rPr>
          <w:sz w:val="22"/>
          <w:szCs w:val="22"/>
        </w:rPr>
        <w:t xml:space="preserve">Az értesülések szerint a Toyota első körben a kínai piacon, a Tianjin FAW Toyota portfoliójába tartozó járműveken fogja alkalmazni az új generációs LiDAR rendszert. A márka hagyományosan konzervatívan közelítette meg a teljesen önvezető technológiák piaci bevezetését, és inkább a minél hatékonyabb vezetőtámogatásra helyezte a hangsúlyt. Ugyanakkor a beyond Zero termékcsaláddal bevezetett, nagyfeszültségű elektromos architektúra ezen a téren is új lehetőségeket nyit a Toyota számára, felgyorsítva azokat a kutatásokat, amelyek eredményeként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vállalat már ma is a világ egyik legfejlettebb, részleges önvezetésre képes rendszerével </w:t>
        </w:r>
      </w:hyperlink>
      <w:r>
        <w:rPr>
          <w:sz w:val="22"/>
          <w:szCs w:val="22"/>
        </w:rPr>
        <w:t xml:space="preserve">rendelkezik.</w:t>
      </w:r>
    </w:p>
    <w:p>
      <w:pPr>
        <w:spacing w:after="100"/>
      </w:pPr>
      <w:r>
        <w:rPr>
          <w:sz w:val="22"/>
          <w:szCs w:val="22"/>
        </w:rPr>
        <w:t xml:space="preserve">A RoboSense LiDAR rendszere hatékonyan egészítheti ki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kamera alapú megoldásait</w:t>
        </w:r>
      </w:hyperlink>
      <w:r>
        <w:rPr>
          <w:sz w:val="22"/>
          <w:szCs w:val="22"/>
        </w:rPr>
        <w:t xml:space="preserve">, így a lehető leggyorsabban, minél szélesebb körben jelenhetnek meg a gyártó sorozatgyártású típusaiban ezek az autonóm rendszerek.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https://news.smartermedia.hu/innovacio/vilagujdonsaggal-teszi-biztonsagosabba-jarmuveit-toyota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innovacio/piac-egyik-legfejlettebb-onvezeto-rendszeret-mutatta-be-lexus" TargetMode="External"/>
  <Relationship Id="rId9" Type="http://schemas.openxmlformats.org/officeDocument/2006/relationships/hyperlink" Target="https://news.smartermedia.hu/nemzetkozi-hirek/lidarnal-lenyegesen-olcsobb-kamerakkal-fejleszt-onvezeto-technologi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2026-10-11T11:52:38+02:00</dcterms:created>
  <dcterms:modified xsi:type="dcterms:W3CDTF">2026-10-11T11:52:38+02:00</dcterms:modified>
  <dc:title/>
  <dc:description/>
  <dc:subject/>
  <cp:keywords/>
  <cp:category/>
</cp:coreProperties>
</file>