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formatervezés Oscar-díját nyerte el a Toyota Prius</w:t>
      </w:r>
    </w:p>
    <w:p>
      <w:r>
        <w:rPr>
          <w:sz w:val="22"/>
          <w:szCs w:val="22"/>
          <w:b/>
        </w:rPr>
        <w:t xml:space="preserve">A több mint hat évtizedes múltra visszatekintő, német Red Dot Design Award legmagasabb szintű elismerésében, a Best of the Best kitüntetésben részesítette az ötödik generációs Toyota Prius hibrid gépkocsit.</w:t>
      </w:r>
    </w:p>
    <w:p/>
    <w:p>
      <w:pPr>
        <w:spacing w:after="100"/>
      </w:pPr>
      <w:r>
        <w:rPr>
          <w:sz w:val="22"/>
          <w:szCs w:val="22"/>
        </w:rPr>
        <w:t xml:space="preserve">A modellcsaládra generációk óta jellemző, jellegzetes formavilág modern, merész újraértelmezésével a legújabb Toyota Prius kivívta a </w:t>
      </w:r>
      <w:r>
        <w:rPr>
          <w:sz w:val="22"/>
          <w:szCs w:val="22"/>
          <w:i/>
          <w:iCs/>
        </w:rPr>
        <w:t xml:space="preserve">Red Dot Design Award</w:t>
      </w:r>
      <w:r>
        <w:rPr>
          <w:sz w:val="22"/>
          <w:szCs w:val="22"/>
        </w:rPr>
        <w:t xml:space="preserve"> zsűrijének az elismerését, és ezzel megszerezte a formatervezési világ egyik legnagyobb becsben tartott díját, a Red Dot </w:t>
      </w:r>
      <w:r>
        <w:rPr>
          <w:sz w:val="22"/>
          <w:szCs w:val="22"/>
          <w:i/>
          <w:iCs/>
        </w:rPr>
        <w:t xml:space="preserve">’Best of the Best’</w:t>
      </w:r>
      <w:r>
        <w:rPr>
          <w:sz w:val="22"/>
          <w:szCs w:val="22"/>
        </w:rPr>
        <w:t xml:space="preserve"> (a legjobbak legjobbja) címét.</w:t>
      </w:r>
    </w:p>
    <w:p>
      <w:pPr>
        <w:spacing w:after="100"/>
      </w:pPr>
      <w:r>
        <w:rPr>
          <w:sz w:val="22"/>
          <w:szCs w:val="22"/>
        </w:rPr>
        <w:t xml:space="preserve">A Red Dot Design Award a világ egyik legrégebb óta fennálló, legszélesebb körben elismert formatervezési díja. Gyökerei egészen 1955-ig nyúlnak vissza. A németországi Essen városában működő Verein Industrieform ekkor alakította ki szakmai megmérettetési rendszerét. Ennek célja az volt, hogy a német ipari szereplőket arra ösztönözzék, hogy vonzóbb, modernebb használati tárgyakat alkossanak, olyanokat, amelyek jobban megfelelnek a háború utáni gazdasági és társadalmi valóságnak. A pályázatot kísérő kiállítás az egész világ figyelmét ráirányította a kezdeményezésre, amely így rövid idő elteltével iránymutatóvá vált a dizájn világában.</w:t>
      </w:r>
    </w:p>
    <w:p>
      <w:pPr>
        <w:spacing w:after="100"/>
      </w:pPr>
      <w:r>
        <w:rPr>
          <w:sz w:val="22"/>
          <w:szCs w:val="22"/>
        </w:rPr>
        <w:t xml:space="preserve">A szervezet az 1990-es években nevet változtatott; a Design Zentrum Nordrhein Westfalen (észak-rajna-vesztfáliai formatervezési központ) új vezetője, </w:t>
      </w:r>
      <w:r>
        <w:rPr>
          <w:sz w:val="22"/>
          <w:szCs w:val="22"/>
          <w:i/>
          <w:iCs/>
        </w:rPr>
        <w:t xml:space="preserve">Peter Zec</w:t>
      </w:r>
      <w:r>
        <w:rPr>
          <w:sz w:val="22"/>
          <w:szCs w:val="22"/>
        </w:rPr>
        <w:t xml:space="preserve"> professzor pedig felfrissítette az eredeti minősítési rendszert, megteremtve annak a modern formatervezési pályázatnak a feltételrendszerét, amelyet ma Red Dot Design Award néven ismerünk. Itt három fő kategóriában – termékdizájn, kommunikációs dizájn és dizájnkoncepció – mérettetik meg magukat a pályázók.</w:t>
      </w:r>
    </w:p>
    <w:p>
      <w:pPr>
        <w:spacing w:after="100"/>
      </w:pPr>
      <w:r>
        <w:rPr>
          <w:sz w:val="22"/>
          <w:szCs w:val="22"/>
        </w:rPr>
        <w:t xml:space="preserve">Az évről évre több tucatnyi kategóriában nevezett, nagyságrendileg mintegy húszezer pályamunkát a zsűri tagjai (jellemzően negyven-ötven nemzetközileg elismert szakember) egyenként vizsgálják meg és minősítik olyan változatos szempontok alapján, mint az adott termék innovációs foka, ergonómiája, tartóssága, funkcionalitása és környezeti hatásai. A döntésben befolyásoló szerep jut a termékekben megfogalmazódó jövőképnek, értékrendszernek, a termékek egyedi karakterének, letisztultságának.</w:t>
      </w:r>
    </w:p>
    <w:p>
      <w:pPr>
        <w:spacing w:after="100"/>
      </w:pPr>
      <w:r>
        <w:rPr>
          <w:sz w:val="22"/>
          <w:szCs w:val="22"/>
        </w:rPr>
        <w:t xml:space="preserve">Míg a Red Dot díj önmagában is rangos elismerés, a Best of the Best cím, ahogy a név is sugallja, a díjazottak közül csupán a legkiemelkedőbbeket illeti meg – a 2011 és 2022 között a mobilitási terméktervek kategóriájában Red Dot díjban részesített 824 termék közül mindössze 94 bizonyult a legjobbak legjobbjának.</w:t>
      </w:r>
    </w:p>
    <w:p>
      <w:pPr>
        <w:spacing w:after="100"/>
      </w:pPr>
      <w:r>
        <w:rPr>
          <w:sz w:val="22"/>
          <w:szCs w:val="22"/>
        </w:rPr>
        <w:t xml:space="preserve">A Toyota idén első ízben nyerte el ezt a kiemelkedő presztízst jelentő kitüntetést, méghozzá egyik legikonikusabb formavilágú típusának: a Toyota Prius hibridnek az ötödik kiadásával. Az emblematikus háromszög alakú dizájnt a márka vadonatúj dizájnfilozófiájának irányelvei mentén értelmezték újra az autógyártó tervezői. A Best of the Best kitüntetés így nem csak a konkrét típusnak, hanem áttételesen a Toyota új formanyelve egészének az innovatív természetét, aktualitását, előre mutató jellegét is elismeri.</w:t>
      </w:r>
    </w:p>
    <w:p>
      <w:pPr>
        <w:spacing w:after="100"/>
      </w:pPr>
      <w:r>
        <w:rPr>
          <w:sz w:val="22"/>
          <w:szCs w:val="22"/>
        </w:rPr>
        <w:t xml:space="preserve">A legújabb Prius minden elődjénél sportosabb, határozottabb körvonalakat kapott. Nagyméretű kerekei és speciális fényrajzolata mellett a jellegzetesen minimalista belső tér új, digitális műszerezettsége, nagyméretű érintőképernyője és keskeny klímavezérlő panelje választja el elődeitől.</w:t>
      </w:r>
    </w:p>
    <w:p>
      <w:pPr>
        <w:spacing w:after="100"/>
      </w:pPr>
      <w:r>
        <w:rPr>
          <w:sz w:val="22"/>
          <w:szCs w:val="22"/>
        </w:rPr>
        <w:t xml:space="preserve">Az ötödik generációs modell Európában kizárólag plug-in hibrid hajtáslánccal érhető el: a 2,0 literes benzinmotor köré épülő rendszer 223 lóerős rendszerteljesítménye 6,7 másodperces 0-100 km/óra gyorsulást tesz lehetővé – ezzel a mostani minden idők legsportosabb Priusa. A 13,6 kWh kapacitású akkumulátor vegyes üzemben akár 86, városban akár 111 kilométeres szabvány szerinti hatótávolságot engedélyez; az autó norma szerinti átlagos üzemanyag-fogyasztása mindössze 0,5 l/100 km, míg tisztán elektromos üzemben rendkívül kedvező, 11,4 kWh/100km energiafelhasználással büszkélkedhet a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https://news.smartermedia.hu/nemzetkozi-hirek/formatervezes-oscar-dijat-nyerte-el-toyota-prius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2026-07-23T00:10:14+02:00</dcterms:created>
  <dcterms:modified xsi:type="dcterms:W3CDTF">2026-07-23T00:10:14+02:00</dcterms:modified>
  <dc:title/>
  <dc:description/>
  <dc:subject/>
  <cp:keywords/>
  <cp:category/>
</cp:coreProperties>
</file>