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Megszállják Berlint az üzemanyagcellás Toyoták</w:t>
      </w:r>
    </w:p>
    <w:p>
      <w:r>
        <w:rPr>
          <w:sz w:val="22"/>
          <w:szCs w:val="22"/>
          <w:b/>
        </w:rPr>
        <w:t xml:space="preserve">Példa nélküli kezdeményezés indult útjára Berlinben: az év végére kétszáz Toyota Mirai hidrogénüzemanyag-cellás szedánnal bővíti portfolióját a legnagyobb fuvarmegosztó vállalkozás.</w:t>
      </w:r>
    </w:p>
    <w:p/>
    <w:p>
      <w:pPr>
        <w:spacing w:after="100"/>
      </w:pPr>
      <w:r>
        <w:rPr>
          <w:sz w:val="22"/>
          <w:szCs w:val="22"/>
        </w:rPr>
        <w:t xml:space="preserve">Németország a hidrogén alapú mobilitás egyik európai fellegvára. Az elmúlt években az ország számos városában jelentek meg üzemanyagcellás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taxik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gyűjtőtaxik</w:t>
        </w:r>
      </w:hyperlink>
      <w:r>
        <w:rPr>
          <w:sz w:val="22"/>
          <w:szCs w:val="22"/>
        </w:rPr>
        <w:t xml:space="preserve">, sőt, járművezető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oktatóautók</w:t>
        </w:r>
      </w:hyperlink>
      <w:r>
        <w:rPr>
          <w:sz w:val="22"/>
          <w:szCs w:val="22"/>
        </w:rPr>
        <w:t xml:space="preserve">; de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rendőrség</w:t>
        </w:r>
      </w:hyperlink>
      <w:r>
        <w:rPr>
          <w:sz w:val="22"/>
          <w:szCs w:val="22"/>
        </w:rPr>
        <w:t xml:space="preserve">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tűzoltóság</w:t>
        </w:r>
      </w:hyperlink>
      <w:r>
        <w:rPr>
          <w:sz w:val="22"/>
          <w:szCs w:val="22"/>
        </w:rPr>
        <w:t xml:space="preserve"> vagy éppen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 helyi önkormányzatok</w:t>
        </w:r>
      </w:hyperlink>
      <w:r>
        <w:rPr>
          <w:sz w:val="22"/>
          <w:szCs w:val="22"/>
        </w:rPr>
        <w:t xml:space="preserve"> is felismerték, hogy a hidrogénből elektromos áramot előállító technológia nem csak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messzemenőkig biztonságos</w:t>
        </w:r>
      </w:hyperlink>
      <w:r>
        <w:rPr>
          <w:sz w:val="22"/>
          <w:szCs w:val="22"/>
        </w:rPr>
        <w:t xml:space="preserve">, de tökéletesen alkalmas is a mindennapi közlekedési igények gyors és rugalmas kielégítésére.</w:t>
      </w:r>
    </w:p>
    <w:p>
      <w:pPr>
        <w:spacing w:after="100"/>
      </w:pPr>
      <w:r>
        <w:rPr>
          <w:sz w:val="22"/>
          <w:szCs w:val="22"/>
        </w:rPr>
        <w:t xml:space="preserve">Ehhez „mindössze” egy megfelelően kiépült töltő infrastruktúrára van szükség, márpedig ebből a szempontból Németország privilegizált helyzetben van: jelen pillanatban országszerte 91 (ebből Berlinben négy) töltőpont várja az autósokat; ez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teljes európai H2-kúthálózat</w:t>
        </w:r>
      </w:hyperlink>
      <w:r>
        <w:rPr>
          <w:sz w:val="22"/>
          <w:szCs w:val="22"/>
        </w:rPr>
        <w:t xml:space="preserve"> 56%-át teszi ki. Az összefüggés nyilvánvaló: minél több hidrogénüzemanyag-cellás járművet állítanak forgalomba, annál inkább megnő a töltőpontok iránti igény, a sűrűbb hálózat pedig a legjobb incentíva, ha valaki szeretne már ma a jövő üzemanyagával autózni.</w:t>
      </w:r>
    </w:p>
    <w:p>
      <w:pPr>
        <w:spacing w:after="100"/>
      </w:pPr>
      <w:r>
        <w:rPr>
          <w:sz w:val="22"/>
          <w:szCs w:val="22"/>
        </w:rPr>
        <w:t xml:space="preserve">Ezt az „angyali kört” erősíti most tovább az a H2 Moves Berlin kezdeményezés, amely 2023 végéig kétszáz Toyota Mirai hidrogénüzemanyag-cellás szedánt állít forgalomba Berlinben. Az autókkal bárki utazhat, korlátozások nélkül: azokat a legnagyobb fuvarmegosztó (ride sharing) szolgáltató, az Uber okostelefonos alkalmazásán keresztül teszi elérhetővé a konzorcium.</w:t>
      </w:r>
    </w:p>
    <w:p>
      <w:pPr>
        <w:spacing w:after="100"/>
      </w:pPr>
      <w:r>
        <w:rPr>
          <w:sz w:val="22"/>
          <w:szCs w:val="22"/>
        </w:rPr>
        <w:t xml:space="preserve">A kezdeményezés, amelyben a Toyota mellett a hidrogénüzemanyag-cellák gyártásához nélkülözhetetlen platina egyik legnagyobb kitermelője, az Anglo American bányatársaság, valamint a mobilitási megoldásokra szakosodott SafeDriver Group vesz részt, kezdetben kétéves időtartamra biztosítja az emissziómentes közlekedés lehetőségét. A projekt környezeti kompatibilitását növeli, hogy a sofőrök a berlini töltőállomásokon nagy arányban (akár 50%-ban) tanúsítottan fenntartható forrásból származó hidrogént tankolhatnak a Toyota Mirai szedánok szénszál-erősítésű tartályaiba.</w:t>
      </w:r>
    </w:p>
    <w:p>
      <w:pPr>
        <w:spacing w:after="100"/>
      </w:pPr>
      <w:r>
        <w:rPr>
          <w:sz w:val="22"/>
          <w:szCs w:val="22"/>
        </w:rPr>
        <w:t xml:space="preserve">Az ezekben tárolt, összesen 5,5 kg (142,2 liter) hidrogén akár több mint 600 kilométeres hatótávolságot tesz lehetővé. 182 lóerős villanymotorja 9 másodperc alatt gyorsítja 100 km/óra sebességre a 4975 mm hosszú, 175 km/óra végsebességre képes szedánt. Ezek a számok is jól mutatják, hogy a Toyota Mirai és hidrogénüzemanyag-cellás technológiája teljesen versenyképes napjaink belső égésű motorral hajtott típusaival, beleértve a tankolás alig néhány perces időigényét is.</w:t>
      </w:r>
    </w:p>
    <w:p>
      <w:pPr>
        <w:spacing w:after="100"/>
      </w:pPr>
      <w:r>
        <w:rPr>
          <w:sz w:val="22"/>
          <w:szCs w:val="22"/>
        </w:rPr>
        <w:t xml:space="preserve">Ez a hidrogénüzemanyag-cellás elektromos járművek egyik jelentős előnye az akkumulátoros elektromos modellekkel szemben; a másik a tömeg: a Toyota Mirai menetkészen 1920 kilogrammot nyom, míg egy hasonló paraméterekkel rendelkező BEV akár 3-400 kilogrammal is nehezebb lehet a nagykapacitású akkumulátor miatt.</w:t>
      </w:r>
    </w:p>
    <w:p>
      <w:pPr>
        <w:spacing w:after="100"/>
      </w:pPr>
      <w:r>
        <w:rPr>
          <w:sz w:val="22"/>
          <w:szCs w:val="22"/>
        </w:rPr>
        <w:t xml:space="preserve">Az együttműködő felek már vizsgálják annak a lehetőségét, hogy más németországi nagyvárosokra is kiterjesszék a projektet.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https://news.smartermedia.hu/nemzetkozi-hirek/megszalljak-berlint-az-uzemanyagcellas-toyotak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zemanyagcellas-toyotak-nemetorszag-okotaxi-fovarosaban" TargetMode="External"/>
  <Relationship Id="rId8" Type="http://schemas.openxmlformats.org/officeDocument/2006/relationships/hyperlink" Target="https://news.smartermedia.hu/nemzetkozi-hirek/otmillio-kilometer-meghibasodas-nelkul" TargetMode="External"/>
  <Relationship Id="rId9" Type="http://schemas.openxmlformats.org/officeDocument/2006/relationships/hyperlink" Target="https://news.smartermedia.hu/nemzetkozi-hirek/nemetorszagban-jogositvany-nelkul-vezetik-vadonatuj-toyota-mirait" TargetMode="External"/>
  <Relationship Id="rId10" Type="http://schemas.openxmlformats.org/officeDocument/2006/relationships/hyperlink" Target="https://news.smartermedia.hu/nemzetkozi-hirek/berlini-rendorok-jovo-autojaval-jaroroznek" TargetMode="External"/>
  <Relationship Id="rId11" Type="http://schemas.openxmlformats.org/officeDocument/2006/relationships/hyperlink" Target="https://news.smartermedia.hu/nemzetkozi-hirek/berlinben-hidrogennel-oltjak-tuzet" TargetMode="External"/>
  <Relationship Id="rId12" Type="http://schemas.openxmlformats.org/officeDocument/2006/relationships/hyperlink" Target="https://news.smartermedia.hu/nemzetkozi-hirek/nemetorszag-hidrogen-fovarosaban-toyota-miraival-jarnak" TargetMode="External"/>
  <Relationship Id="rId13" Type="http://schemas.openxmlformats.org/officeDocument/2006/relationships/hyperlink" Target="https://news.smartermedia.hu/nemzetkozi-hirek/maximalisan-biztonsagos-toyota-hidrogenuzemu-szedanja" TargetMode="External"/>
  <Relationship Id="rId14" Type="http://schemas.openxmlformats.org/officeDocument/2006/relationships/hyperlink" Target="https://h2.live/en/tankstellen/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2026-09-07T20:08:27+02:00</dcterms:created>
  <dcterms:modified xsi:type="dcterms:W3CDTF">2026-09-07T20:08:27+02:00</dcterms:modified>
  <dc:title/>
  <dc:description/>
  <dc:subject/>
  <cp:keywords/>
  <cp:category/>
</cp:coreProperties>
</file>