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Különleges karórákat ihletett a Toyota motorsportrészlege</w:t>
      </w:r>
    </w:p>
    <w:p>
      <w:r>
        <w:rPr>
          <w:sz w:val="22"/>
          <w:szCs w:val="22"/>
          <w:b/>
        </w:rPr>
        <w:t xml:space="preserve">Anyagában és működésében egyaránt fenntartható, limitált kiadású karórákat mutatott be a Toyota Racing Development és partnere, az Original Grain.</w:t>
      </w:r>
    </w:p>
    <w:p/>
    <w:p>
      <w:pPr>
        <w:spacing w:after="100"/>
      </w:pPr>
      <w:r>
        <w:rPr>
          <w:sz w:val="22"/>
          <w:szCs w:val="22"/>
        </w:rPr>
        <w:t xml:space="preserve">A világ számos pontján a Toyota Gazoo Racing váltja valóra az autógyártó motorsport-ambícióit. A Dakaron, a rali világbajnokságon és a Le Mans-i 24 órás futamon egyaránt TGR képviseli a márkát; nem utolsósorban az ő nevük és emblémájuk fémjelzi a Toyota legsportosabb utcai járműveit, a GR Yaristól a GR Supráig. Van azonban a Toyotának egy másik, hasonló profilú részlege is: a Toyota Racing Development, amely a cég észak-amerikai motorsport-tevékenységeit koordinálja csaknem fél évszázada, miközben speciális tudású modelleket fejleszt közúti és terephasználatra.</w:t>
      </w:r>
    </w:p>
    <w:p>
      <w:pPr>
        <w:spacing w:after="100"/>
      </w:pPr>
      <w:r>
        <w:rPr>
          <w:sz w:val="22"/>
          <w:szCs w:val="22"/>
        </w:rPr>
        <w:t xml:space="preserve">Egy-egy új Toyota pickup vagy szabadidőjármű bemutatásakor törvényszerűen állnak elő annak különleges kivitelű módozataival. A vadonatúj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Tacomához</w:t>
        </w:r>
      </w:hyperlink>
      <w:r>
        <w:rPr>
          <w:sz w:val="22"/>
          <w:szCs w:val="22"/>
        </w:rPr>
        <w:t xml:space="preserve"> például nem kevesebb mint három opciót dolgoztak ki azon ügyfelek számára, akik az átlagosnál nagyobb tudású és erőteljesebb megjelenésű pickupra vágynak. A TRD Sport aszfaltorientált hangolást, a TRD Off-road fölényes terepalkalmasságot jelent, míg a TRD Pro egy kompromisszumokat nem ismerő majdnem-versenyautó, amelyet a világ egyik legkíméletlenebb terepraliján: a Baja 1000 futamon szerzett tapasztalatok alapján fejlesztettek, és speciális futóműalkatrészekkel készítették fel az erdőn-mezőn történő száguldásra.</w:t>
      </w:r>
    </w:p>
    <w:p>
      <w:pPr>
        <w:spacing w:after="100"/>
      </w:pPr>
      <w:r>
        <w:rPr>
          <w:sz w:val="22"/>
          <w:szCs w:val="22"/>
        </w:rPr>
        <w:t xml:space="preserve">Ugyanez a hármas irányultság érvényesül a TRD új projektjében, amelynek keretében egy különleges fókuszú észak-amerikai manufaktúrával: a fenntartható anyagokkal és technológiákkal dolgozó Original Grain óragyártó vállalkozással lépett együttműködésre. A tízéves múltra visszatekintő, családi cég specialitása, hogy óráik egy részében faanyagot is használnak. A felelős erdőgazdálkodásból származó nyersanyag mellett előszeretettel kísérleteznek faipari termékekből visszaforgatott anyagokkal: készítenek óralapot whiskey-s hordó dongájából, katonai lőszeres láda deszkáiból, vintázs gitárok testéből vagy stadionlelátók öreg padjaiból. Óraműveik automata vagy napelemes szerkezetűek, így elemcsere nélkül, környezetbarát módon használhatók.</w:t>
      </w:r>
    </w:p>
    <w:p>
      <w:pPr>
        <w:spacing w:after="100"/>
      </w:pPr>
      <w:r>
        <w:rPr>
          <w:sz w:val="22"/>
          <w:szCs w:val="22"/>
        </w:rPr>
        <w:t xml:space="preserve">A Toyota Racing Development kollaboráció keretében létrehozott Solar Octane kollekció mindhárom TRD-kategóriához társít egy-egy órát. A TRD Sport és a TRD Off-road órákon a Toyota Tundra TRD Pro felsőkategóriás pickup stíluselemei köszönnek vissza – különös tekintettel az óralap digitális rejtőmintázatára –, míg ezeknek az óráknak a szolárcellás szerkezete az új generációs Toyota pickupok és terepjárókba beépített, innovatív i-FORCE Max hibrid hajtáslánc szellemiségét idézi. Ahogy az autóknál, az óracsaládban is különleges helyet foglal el a TRD Pro modell: ennek alumínium vázába automata szerkezet került, amely szemből és a hátlap felől egyaránt megcsodálható, köszönhetően a szkeleton felépítésnek. A TRD Pro, akárcsak a TRD Off-road, limitált szériában kerül forgalomba, mindössze 250-250 sorszámozott darabot gyárt belőlük az Original Grain.</w:t>
      </w:r>
    </w:p>
    <w:p>
      <w:pPr>
        <w:spacing w:after="100"/>
      </w:pPr>
      <w:r>
        <w:rPr>
          <w:sz w:val="22"/>
          <w:szCs w:val="22"/>
        </w:rPr>
        <w:t xml:space="preserve">Mindhárom modellt elegáns acélszíjjal szerelik, ám azokhoz egy (vászonból vagy szilikonból készült) sportszíjat is mellékelnek, csomagolásként pedig stílusosan egy rezgésektől és ütésektől védő, vízzáró táskát alkalmaznak. A TRD Solar Octane órák nemzetközi szállítással is megvásárolhatók, gyártójuk pedig minden eladott óra után egy-egy facsemetét ültet el a </w:t>
      </w:r>
      <w:r>
        <w:rPr>
          <w:sz w:val="22"/>
          <w:szCs w:val="22"/>
          <w:i/>
          <w:iCs/>
        </w:rPr>
        <w:t xml:space="preserve">Trees for the Future</w:t>
      </w:r>
      <w:r>
        <w:rPr>
          <w:sz w:val="22"/>
          <w:szCs w:val="22"/>
        </w:rPr>
        <w:t xml:space="preserve"> non-profit szervezet közreműködésével.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Original Grain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https://news.smartermedia.hu/nemzetkozi-hirek/kulonleges-karorakat-ihletett-toyota-motorsportreszlege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urbos-hibrid-hajtassal-mutatkozott-be-toyota-vagany-kalandgepe-az-uj-tacom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2026-10-11T22:53:25+02:00</dcterms:created>
  <dcterms:modified xsi:type="dcterms:W3CDTF">2026-10-11T22:53:25+02:00</dcterms:modified>
  <dc:title/>
  <dc:description/>
  <dc:subject/>
  <cp:keywords/>
  <cp:category/>
</cp:coreProperties>
</file>