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a Toyota és a Lexus vezetik az értéktartási dicsőségtáblát</w:t>
      </w:r>
    </w:p>
    <w:p>
      <w:r>
        <w:rPr>
          <w:sz w:val="22"/>
          <w:szCs w:val="22"/>
          <w:b/>
        </w:rPr>
        <w:t xml:space="preserve">A világ egyik legrégebben működő autópiaci értékbecslő szervezete, a Kelley’s Blue Book idén huszonegyedik alkalommal kiadott Legjobb értéktartás díjai nem hoztak meglepetést: tavalyi győzelmüket megismételve a Lexus és a Toyota végeztek a lista élén.</w:t>
      </w:r>
    </w:p>
    <w:p/>
    <w:p>
      <w:pPr>
        <w:spacing w:after="100"/>
      </w:pPr>
      <w:r>
        <w:rPr>
          <w:sz w:val="22"/>
          <w:szCs w:val="22"/>
        </w:rPr>
        <w:t xml:space="preserve">A flottakezelő vállalatok régóta tisztában vannak vele, ám egyre több magánvásárló is rádöbben, hogy hosszú távon hatalmas összegeket nyerhet vagy veszíthet azon, hogy új autója kiválasztásakor figyelembe veszi-e a márka, illetve az adott típus várható használtpiaci értéktartását. Világszerte számos szervezet foglalkozik annak megalapozott előrejelzésével, hogy egy modell ára milyen ütemben és mértékben zuhan a használt autók piacán. Ezek közül alighanem az észak-amerikai Kelley Blue Book rendelkezik a legnagyobb szakmai tapasztalattal, hiszen ők 1926 óta foglalkoznak ezzel a témakörrel.</w:t>
      </w:r>
    </w:p>
    <w:p>
      <w:pPr>
        <w:spacing w:after="100"/>
      </w:pPr>
      <w:r>
        <w:rPr>
          <w:sz w:val="22"/>
          <w:szCs w:val="22"/>
        </w:rPr>
        <w:t xml:space="preserve">Először huszonegy éve állították össze a legjobb értéktartású modellek, illetve márkák dicsőséglistáját. A </w:t>
      </w:r>
      <w:r>
        <w:rPr>
          <w:sz w:val="22"/>
          <w:szCs w:val="22"/>
          <w:i/>
          <w:iCs/>
        </w:rPr>
        <w:t xml:space="preserve">Best Resale Value Awards</w:t>
      </w:r>
      <w:r>
        <w:rPr>
          <w:sz w:val="22"/>
          <w:szCs w:val="22"/>
        </w:rPr>
        <w:t xml:space="preserve">, amely annak alapján rangsorolja az adott évben gyártott típusokat, hogy 60 hónapnyi használat után eredeti árának várhatóan hány százalékáért lesz ismételten eladható, mára a szakma és a piac számára egyaránt etalonná vált, mint az értéktartás hiteles, megbízható forrása.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2023-as listán</w:t>
        </w:r>
      </w:hyperlink>
      <w:r>
        <w:rPr>
          <w:sz w:val="22"/>
          <w:szCs w:val="22"/>
        </w:rPr>
        <w:t xml:space="preserve"> a tömegpiaci márkák között a Toyota, a prémium márkák mezőnyében a Lexus végzett az élen. Az előbbi hetedszer, az utóbbi összességében nyolcadszor bizonyult a piac legcsekélyebb értékvesztésű márkájának. A Toyota 2017 óta csak egyszer, 2020-ban csúszott le a dobogó legfelső fokáról; a Lexus sorban másodszor lett aranyérmes.</w:t>
      </w:r>
    </w:p>
    <w:p>
      <w:pPr>
        <w:spacing w:after="100"/>
      </w:pPr>
      <w:r>
        <w:rPr>
          <w:sz w:val="22"/>
          <w:szCs w:val="22"/>
        </w:rPr>
        <w:t xml:space="preserve">A márkaszintű teljesítmény mögött egyes modellek kiemelkedően kedvező értéktartása áll: az abszolút tíz legjobb eredményt elérő típus között három Toyota is szerepel. Az abszolút győztes az új generációs Toyota Land Cruiser 300-zal közös, ultramodern platformra épülő Toyota Tundra nagyméretű pickup; a második helyen a frissen megújult (a felmérésben értelemszerűen még a jelenleg kapható, kifutó generációval szereplő) Toyota Tacoma pickup áll, holtversenyben a Tesla Model X-szel. </w:t>
      </w:r>
      <w:r>
        <w:rPr>
          <w:sz w:val="22"/>
          <w:szCs w:val="22"/>
          <w:b/>
        </w:rPr>
        <w:t xml:space="preserve">A Toyota Tundra öt év múlva várhatóan eredeti árának 73,3 százalékáért lesz eladható</w:t>
      </w:r>
      <w:r>
        <w:rPr>
          <w:sz w:val="22"/>
          <w:szCs w:val="22"/>
        </w:rPr>
        <w:t xml:space="preserve">. Ez világszinten is kiemelkedően jó eredménynek számít – összehasonlításként, a Top 10-es listán szereplő modellek átlagos értéktartása 65%, míg a teljes vizsgált autópiac átlagos értéke 45%.</w:t>
      </w:r>
    </w:p>
    <w:p>
      <w:pPr>
        <w:spacing w:after="100"/>
      </w:pPr>
      <w:r>
        <w:rPr>
          <w:sz w:val="22"/>
          <w:szCs w:val="22"/>
        </w:rPr>
        <w:t xml:space="preserve">Ami az egyes szegmenseket illeti, összesen huszonnyolc kategóriában vizsgálták és rangsorolták a járműveket. Ebből a huszonnyolc kategóriából négyben győzött a Toyota, kettőben a Lexus. Az abszolút legjobban teljesítő modellek, valamint a kategóriagyőztesek adatait az alábbi táblázatok tartalmazzák.</w:t>
      </w:r>
    </w:p>
    <w:p>
      <w:pPr>
        <w:spacing w:after="100"/>
      </w:pPr>
      <w:r>
        <w:rPr>
          <w:sz w:val="22"/>
          <w:szCs w:val="22"/>
          <w:b/>
        </w:rPr>
        <w:t xml:space="preserve">Abszolút legjobb értéktartású modellek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Értéktartás 60 hónap elteltével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2023 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73,3%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2023 Toyota Tacoma (holtverseny)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66,0%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Tesla Model X (holtverseny)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Ford Bronco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Chevrolet Corvette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2023 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64,4%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Ford Maverick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Subaru Crosstrek (holtverseny)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Jeep Wrangler (holtverseny)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61,0%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Kategóriagyőztesek 2023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Értéktartás 60 hónap elteltével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Személyautó – 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Személyautó – 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Genesis G70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Személyautó – 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Accord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Személyautó – prémium 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 TLX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Személyautó – prémium felsőkategória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LS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44,0%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Személyautó –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Bolt 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Személyautó – prémium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városi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Crosstrek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prémium városi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Forester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prémium 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 RDX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középkategória, 2 üléssor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Outback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középkategória, 3 üléssor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Palisade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prémium középkategória, 2 üléssor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PorscheCayenne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prémium középkategória, 3 üléssor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Aviator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felsőkategória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SUV – prémium felsőkategória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terepjáró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Bronco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Mustang MachE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prémium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Pickup – 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Maverick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 – 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 – nagyméretű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73,3%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Pickup – nagyméretű, nagy teherbírású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HD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Pickup –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F-150 Lightning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Egyterű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Sienna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59,3%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Prime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56,0%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Sportautó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Corvette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65,3%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Kelley Blue Book,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https://news.smartermedia.hu/nemzetkozi-hirek/ismet-toyota-es-lexus-vezetik-az-ertektartasi-dicsosegtablat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kbb.com/awards/best-resale-value-cars-trucks-suv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2026-06-19T04:06:38+02:00</dcterms:created>
  <dcterms:modified xsi:type="dcterms:W3CDTF">2026-06-19T04:06:38+02:00</dcterms:modified>
  <dc:title/>
  <dc:description/>
  <dc:subject/>
  <cp:keywords/>
  <cp:category/>
</cp:coreProperties>
</file>