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emberek a villanyautókról beszélnek, de hibridet vásárolnak</w:t>
      </w:r>
    </w:p>
    <w:p>
      <w:r>
        <w:rPr>
          <w:sz w:val="22"/>
          <w:szCs w:val="22"/>
          <w:b/>
        </w:rPr>
        <w:t xml:space="preserve">Sajátos kettősségre mutatott rá egy vezető piacelemző szervezet negyedéves felmérése. Miközben a sajtóban jóformán minden hír a tisztán elektromos járművek körül forog, a vásárlók köszönik, de inkább maradnak a bevált megoldásnál, és hibrid autókat vesznek – azon belül is főleg Toyotákat.</w:t>
      </w:r>
    </w:p>
    <w:p/>
    <w:p>
      <w:pPr>
        <w:spacing w:after="100"/>
      </w:pPr>
      <w:r>
        <w:rPr>
          <w:sz w:val="22"/>
          <w:szCs w:val="22"/>
        </w:rPr>
        <w:t xml:space="preserve">Az elmúlt években világszerte felgyorsult a részben vagy teljesen elektromos járművek térnyerése. A dízelek egykori egyeduralmának ma már csak a nyomai láthatók, az új generációs modellek más módokon igyekeznek csökkenteni károsanyag-kibocsátásukat. A legtisztább megoldás – legalábbis ami a felhasználás helyén keletkező emissziókat illeti – az akkumulátoros elektromos hajtástechnológia.</w:t>
      </w:r>
    </w:p>
    <w:p>
      <w:pPr>
        <w:spacing w:after="100"/>
      </w:pPr>
      <w:r>
        <w:rPr>
          <w:sz w:val="22"/>
          <w:szCs w:val="22"/>
        </w:rPr>
        <w:t xml:space="preserve">Ugyanakkor a full hibridekkel is hatalmas javulást lehet elérni, hiszen pont azokban az üzemi fázisokban tehermentesítik a belső égésű motort, ahol az rossz hatásfokkal, szennyezően üzemelne. Sőt: a Toyota arra is rámutatott már, hogy amennyiben azt a nyersanyagmennyiséget, amelyből egy villanyautó akkumulátorát elkészítik, kisebb kapacitású hibrid akkuk gyártására használják fel,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akár ötven autót is villamosíthatnak</w:t>
        </w:r>
      </w:hyperlink>
      <w:r>
        <w:rPr>
          <w:sz w:val="22"/>
          <w:szCs w:val="22"/>
        </w:rPr>
        <w:t xml:space="preserve"> így. Könnyű belátni, hogy összességében így nagyobb mértékben csökkenthető a közlekedés CO2-kibocsátása, mint ha csupán egy belső égésű motorral szerelt járművet váltanánk ki emissziómentes alternatívával.</w:t>
      </w:r>
    </w:p>
    <w:p>
      <w:pPr>
        <w:spacing w:after="100"/>
      </w:pPr>
      <w:r>
        <w:rPr>
          <w:sz w:val="22"/>
          <w:szCs w:val="22"/>
        </w:rPr>
        <w:t xml:space="preserve">A hírekben persze az akkumulátoros elektromos járműveké a főszerep: egyrészt, mert számos start-up „autógyártó” ezeken keresztül igyekszik betörni a piacra, másrészt, mert a hajtási rendszer (főleg az akkumulátorok) miatt eleve magas költségeket a gyártók gyakran különösen látványos formatervvel és szenzációs, innovatív felszereltséggel igyekeznek igazolni (ami persze csak még drágábbá teszi a villanyautókat.)</w:t>
      </w:r>
    </w:p>
    <w:p>
      <w:pPr>
        <w:spacing w:after="100"/>
      </w:pPr>
      <w:r>
        <w:rPr>
          <w:sz w:val="22"/>
          <w:szCs w:val="22"/>
        </w:rPr>
        <w:t xml:space="preserve">Nem csoda tehát, ha a reflektorfényből kissé kiszorultak a mára teljesen hétköznapinak tekintett hibridek – ám ez csak a sajtóban és a bloggerek világában van így, a piacon továbbra is a benzin-elektromos modellek viszik a prímet. Ez nem feltételezés, hanem a közel 100 éves múltra visszatekintő elemző szervezet, az észak-amerikai Kelley Blue Book legfrissebb piaci felmérésének tanulsága.</w:t>
      </w:r>
    </w:p>
    <w:p>
      <w:pPr>
        <w:spacing w:after="100"/>
      </w:pPr>
      <w:r>
        <w:rPr>
          <w:sz w:val="22"/>
          <w:szCs w:val="22"/>
        </w:rPr>
        <w:t xml:space="preserve">A 2023 első negyedévében Észak-Amerikában eladott új gépkocsik (személyautók, szabadidőjárművek és pickupok) 27 százaléka volt részben vagy teljesen villamosított. Ennek a bő negyednek a kétharmadát a hibridek tették ki, és csak a fennmaradó mennyiség (azaz a teljes piac 9%-a) volt akkumulátoros elektromos.</w:t>
      </w:r>
    </w:p>
    <w:p>
      <w:pPr>
        <w:spacing w:after="100"/>
      </w:pPr>
      <w:r>
        <w:rPr>
          <w:sz w:val="22"/>
          <w:szCs w:val="22"/>
        </w:rPr>
        <w:t xml:space="preserve">Jól mutatja a piac ellenállását, hogy a tíz legnépszerűbb villamosított modell közül csak kettő volt tisztán elektromos, és azok is a mezőny utolsó harmadába szorultak. A lista hét helyén csupa hibrid áll, és ebből a hétből ráadásul négy Toyota – egytől egyig olyan modellek, amelyek Európában is kaphatók. A RAV4 Hybrid és a Highlander Hybrid a szabadidőjárművek mezőnyében képviseli a Toyotát, míg a Prius és a Camry Hybrid népszerűsége jól mutatja, hogy a klasszikus családi autók műfajában is vannak még jelentős tartalékok – pont, mint a hibridekben.</w:t>
      </w:r>
    </w:p>
    <w:p>
      <w:pPr>
        <w:spacing w:after="100"/>
      </w:pPr>
      <w:r>
        <w:rPr>
          <w:sz w:val="22"/>
          <w:szCs w:val="22"/>
          <w:b/>
        </w:rPr>
        <w:t xml:space="preserve">A 10 legkeresettebb részben vagy teljesen elektromos gépkocsi 2023. első negyedévében</w:t>
      </w:r>
    </w:p>
    <w:p>
      <w:pPr>
        <w:spacing w:after="100"/>
      </w:pPr>
      <w:r>
        <w:rPr>
          <w:sz w:val="22"/>
          <w:szCs w:val="22"/>
        </w:rPr>
        <w:t xml:space="preserve">1 Toyota RAV4 Hybrid</w:t>
      </w:r>
    </w:p>
    <w:p>
      <w:r>
        <w:rPr>
          <w:sz w:val="22"/>
          <w:szCs w:val="22"/>
        </w:rPr>
        <w:t xml:space="preserve">2 Honda CR-V Hybrid</w:t>
      </w:r>
    </w:p>
    <w:p>
      <w:r>
        <w:rPr>
          <w:sz w:val="22"/>
          <w:szCs w:val="22"/>
        </w:rPr>
        <w:t xml:space="preserve">3 Toyota Highlander Hybrid</w:t>
      </w:r>
    </w:p>
    <w:p>
      <w:r>
        <w:rPr>
          <w:sz w:val="22"/>
          <w:szCs w:val="22"/>
        </w:rPr>
        <w:t xml:space="preserve">4 Ford Maverick Hybrid</w:t>
      </w:r>
    </w:p>
    <w:p>
      <w:r>
        <w:rPr>
          <w:sz w:val="22"/>
          <w:szCs w:val="22"/>
        </w:rPr>
        <w:t xml:space="preserve">5 Honda Accord Hybrid</w:t>
      </w:r>
    </w:p>
    <w:p>
      <w:r>
        <w:rPr>
          <w:sz w:val="22"/>
          <w:szCs w:val="22"/>
        </w:rPr>
        <w:t xml:space="preserve">6 Toyota Prius</w:t>
      </w:r>
    </w:p>
    <w:p>
      <w:r>
        <w:rPr>
          <w:sz w:val="22"/>
          <w:szCs w:val="22"/>
        </w:rPr>
        <w:t xml:space="preserve">7 Toyota Camry Hybrid</w:t>
      </w:r>
    </w:p>
    <w:p>
      <w:r>
        <w:rPr>
          <w:sz w:val="22"/>
          <w:szCs w:val="22"/>
        </w:rPr>
        <w:t xml:space="preserve">8 Tesla Model Y</w:t>
      </w:r>
    </w:p>
    <w:p>
      <w:r>
        <w:rPr>
          <w:sz w:val="22"/>
          <w:szCs w:val="22"/>
        </w:rPr>
        <w:t xml:space="preserve">9 Chevrolet Bolt EV</w:t>
      </w:r>
    </w:p>
    <w:p>
      <w:r>
        <w:rPr>
          <w:sz w:val="22"/>
          <w:szCs w:val="22"/>
        </w:rPr>
        <w:t xml:space="preserve">10 Ford Escape Hybrid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Kelley Blue Book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https://news.smartermedia.hu/nemzetkozi-hirek/az-emberek-villanyautokrol-beszelnek-de-hibridet-vasarolnak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lamositas-mindenkinek-legjobb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2026-09-01T19:37:05+02:00</dcterms:created>
  <dcterms:modified xsi:type="dcterms:W3CDTF">2026-09-01T19:37:05+02:00</dcterms:modified>
  <dc:title/>
  <dc:description/>
  <dc:subject/>
  <cp:keywords/>
  <cp:category/>
</cp:coreProperties>
</file>