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egymillió utaskilométer hidrogénnel</w:t>
      </w:r>
    </w:p>
    <w:p>
      <w:r>
        <w:rPr>
          <w:sz w:val="22"/>
          <w:szCs w:val="22"/>
          <w:b/>
        </w:rPr>
        <w:t xml:space="preserve">Kulcsfontosságú mérföldkőhöz érkezett a Toyota berlini üzemanyagcellás kísérleti projektje. A H2 Moves Berlin program keretében több mint 100 ezer egyedi utazást regisztrált Németország legnagyobb FCEV-flottája; a Toyota Mirai-modellek nem egészen egy év alatt egymillió kilométernél is többet futottak a német fővárosban. </w:t>
      </w:r>
    </w:p>
    <w:p/>
    <w:p>
      <w:pPr>
        <w:spacing w:after="100"/>
      </w:pPr>
      <w:r>
        <w:rPr>
          <w:sz w:val="22"/>
          <w:szCs w:val="22"/>
        </w:rPr>
        <w:t xml:space="preserve">A Toyota és partnerei 2022 végén indították útjára Berlinben kétéves kísérleti programjukat. Az eredetileg ötven darab Toyota Mirai hidrogéntüzelőanyag-cellás (FCEV) szedánból álló flotta üzembe állításával a technológia mindennapi használhatóságát kívánták demonstrálni. A szemléltetés aztán minden várakozást felülmúlóan sikerült: ma már kétszáz Toyota Mirai szállítja az utasokat szervezett nemzetközi rendezvényeken (az európai kortárs képzőművészet egyik meghatározó rendezvényének számító </w:t>
      </w:r>
      <w:r>
        <w:rPr>
          <w:sz w:val="22"/>
          <w:szCs w:val="22"/>
          <w:i/>
          <w:iCs/>
        </w:rPr>
        <w:t xml:space="preserve">Berlini Biennálé</w:t>
      </w:r>
      <w:r>
        <w:rPr>
          <w:sz w:val="22"/>
          <w:szCs w:val="22"/>
        </w:rPr>
        <w:t xml:space="preserve"> kiállításon vagy az értelmi fogyatékossággal élő sportolókat ünnepő </w:t>
      </w:r>
      <w:r>
        <w:rPr>
          <w:sz w:val="22"/>
          <w:szCs w:val="22"/>
          <w:i/>
          <w:iCs/>
        </w:rPr>
        <w:t xml:space="preserve">Speciális Olimpiai Világjátékokon</w:t>
      </w:r>
      <w:r>
        <w:rPr>
          <w:sz w:val="22"/>
          <w:szCs w:val="22"/>
        </w:rPr>
        <w:t xml:space="preserve">) éppúgy, mint a szürke mindennapokban, az Über fuvarmegosztó szolgáltatás keretében.</w:t>
      </w:r>
    </w:p>
    <w:p>
      <w:pPr>
        <w:spacing w:after="100"/>
      </w:pPr>
      <w:r>
        <w:rPr>
          <w:sz w:val="22"/>
          <w:szCs w:val="22"/>
        </w:rPr>
        <w:t xml:space="preserve">Az Anglo American globális bányatársasággal, a SafeDriver Group limuzinszolgáltatóval és az Ennoo mobilitási szolgáltatóval közösen megvalósuló projekthez a Toyota biztosította a világ legnagyobb hatótávolságú hidrogéntüzelőanyag-cellás járművét, a második generációs Mirai szedánt. Az első kiadású Mirai két hidrogéntartályának teljes feltöltése mintegy öt percet vesz igénybe, ezt követően a jármű akár 650 kilométert képes megtenni, mielőtt ismét tankolnia kellene. A hidrogéntüzelőanyag-cellás elektromos Toyota egyáltalán nem bocsát ki semmilyen káros anyagot, a modell villanymotorja 182 lóerős csúcsteljesítményre képes.</w:t>
      </w:r>
    </w:p>
    <w:p>
      <w:pPr>
        <w:spacing w:after="100"/>
      </w:pPr>
      <w:r>
        <w:rPr>
          <w:sz w:val="22"/>
          <w:szCs w:val="22"/>
        </w:rPr>
        <w:t xml:space="preserve">Miközben a 650 kilométeres szabványos hatótávolság önmagában is elismerésre méltó, a második generációs Mirai 2021-ben több mint kétszer ekkora távot tett meg közúti forgalomban. A hivatalosan mért 1359,6 kilométeres eredményével a Toyota Mirai Guinness Világrekorder lett, mint a világ legnagyobb hatótávolságú hidrogéntüzelőanyagcellás járműve.</w:t>
      </w:r>
    </w:p>
    <w:p>
      <w:pPr>
        <w:spacing w:after="100"/>
      </w:pPr>
      <w:r>
        <w:rPr>
          <w:sz w:val="22"/>
          <w:szCs w:val="22"/>
        </w:rPr>
        <w:t xml:space="preserve">Az új mérföldkő kapcsán a projektben részt vevő partnerek kihangsúlyozták, hogy a hidrogénüzemanyag-cellás hajtástechnológia rövid töltési idejének és jelentős hatótávolságának köszönhetően fényes jövő előtt áll a taxik, a buszok és a nehéz teherjárművek piacán.</w:t>
      </w:r>
    </w:p>
    <w:p>
      <w:pPr>
        <w:spacing w:after="100"/>
      </w:pPr>
      <w:r>
        <w:rPr>
          <w:sz w:val="22"/>
          <w:szCs w:val="22"/>
        </w:rPr>
        <w:t xml:space="preserve">Ugyanakkor legalább ilyen fontos, hogy az FCEV technológia alkalmazásával kiváltható a nagy hatótávolság eléréséhez szükséges akkumulátorkapacitás. Ez pedig nem kevesebbet jelent, mint hogy elegendő kevesebbet kitermelni a modern nagyfeszültségű akkumulátorok gyártásához szükséges, költséges és ritka nyersanyagokból, azaz az autóipar globális szinten csökkentheti nyersanyagszükségletét, és ezzel javíthatja fenntarthatóságát.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https://news.smartermedia.hu/nemzetkozi-hirek/tobb-mint-egymillio-utaskilometer-hidrogennel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2026-09-07T20:03:06+02:00</dcterms:created>
  <dcterms:modified xsi:type="dcterms:W3CDTF">2026-09-07T20:03:06+02:00</dcterms:modified>
  <dc:title/>
  <dc:description/>
  <dc:subject/>
  <cp:keywords/>
  <cp:category/>
</cp:coreProperties>
</file>