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1,1 millió dollárért kelt el egy kicsomagolatlan Lexus LFA</w:t>
      </w:r>
    </w:p>
    <w:p>
      <w:r>
        <w:rPr>
          <w:sz w:val="22"/>
          <w:szCs w:val="22"/>
          <w:b/>
        </w:rPr>
        <w:t xml:space="preserve">Mindössze hetvenhat kilométert futott, ülésein még a gyári védőfóliát viselő Lexus LFA döntött árverési rekordot idén nyáron: soha nem adtak még ennyi pénzt a szupersportkocsi alapkivitelű példányáért. </w:t>
      </w:r>
    </w:p>
    <w:p/>
    <w:p>
      <w:pPr>
        <w:spacing w:after="100"/>
      </w:pPr>
      <w:r>
        <w:rPr>
          <w:sz w:val="22"/>
          <w:szCs w:val="22"/>
        </w:rPr>
        <w:t xml:space="preserve">A Classic.com online azzal a céllal jött létre 2019-ben, hogy segítsen a gyűjtőknek rátalálni a világ különböző pontjain áruba bocsátott autóritkaságokra. Mivel pedig a veterán és gyűjtői automobilok értékét nagyban befolyásolja a kínálat és a piaci reakciók, a weboldal üzemeltetői egyfajta alapvető statisztikai áttekintést is nyújtanak az egyes márkák, modellek és modellváltozatok árának alakulásáról.</w:t>
      </w:r>
    </w:p>
    <w:p>
      <w:pPr>
        <w:spacing w:after="100"/>
      </w:pPr>
      <w:r>
        <w:rPr>
          <w:sz w:val="22"/>
          <w:szCs w:val="22"/>
        </w:rPr>
        <w:t xml:space="preserve">Ha rákeresünk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LFA eladások történetére</w:t>
        </w:r>
      </w:hyperlink>
      <w:r>
        <w:rPr>
          <w:sz w:val="22"/>
          <w:szCs w:val="22"/>
        </w:rPr>
        <w:t xml:space="preserve">, láthatjuk, hogy a weboldal indítása óta a kupé huszonhat példányát kínálták fel eladásra nyilvánosan hozzáférhető formában (a statisztika nem csalhatatlan, a listában nem szerepel például ez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szemkápráztatóan csillogó példány</w:t>
        </w:r>
      </w:hyperlink>
      <w:r>
        <w:rPr>
          <w:sz w:val="22"/>
          <w:szCs w:val="22"/>
        </w:rPr>
        <w:t xml:space="preserve">, de irányadónak megállja a helyét.) Az is jól látható, hogy a mindössze két éven át, félezer példányban gyártott típus értéke határozottan emelkedett az évek során: míg 2019-ben 352 ezer dollárért, azaz az eredeti vételárnak névlegesen megfelelő összegért cserélt gazdát egy LFA, három évvel később már 845 ezer dollárt fizettek az autó egy példányért.</w:t>
      </w:r>
    </w:p>
    <w:p>
      <w:pPr>
        <w:spacing w:after="100"/>
      </w:pPr>
      <w:r>
        <w:rPr>
          <w:sz w:val="22"/>
          <w:szCs w:val="22"/>
        </w:rPr>
        <w:t xml:space="preserve">Egészen más régiókban mozog az 560 helyett 571 lóerős csúcsteljesítményű, módosított futóművű, sebességváltójú és aerodinamikájú Nürburgring-kivitelek ára. A mindössze hatvannégy példányban gyártott széria értéke az elmúlt négy évben 885 ezer dollárról egészen lélegzetelállító 1,625 millió dollárra kúszott fel. Ez utóbbi nem egyszeri anomália volt: három olyan autóról is tudunk, amikért legalább 1,6 milliót adtak online, illetve személyes részvételű árverésen.</w:t>
      </w:r>
    </w:p>
    <w:p>
      <w:pPr>
        <w:spacing w:after="100"/>
      </w:pPr>
      <w:r>
        <w:rPr>
          <w:sz w:val="22"/>
          <w:szCs w:val="22"/>
        </w:rPr>
        <w:t xml:space="preserve">Idén nyáron viszont az alapmodell is áttört egy lélektani plafont. Az augusztus 17. és 19. között, a kaliforniai Monterey-ben megrendezett árverésen először fizettek többet egymillió dollárnál egy alapkivitelű Lexus LFA-ért. Nem is kevéssel többet: az autó 1 105 000 dollárért, azaz 408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Whitest White</w:t>
      </w:r>
      <w:r>
        <w:rPr>
          <w:sz w:val="22"/>
          <w:szCs w:val="22"/>
        </w:rPr>
        <w:t xml:space="preserve"> fantázianevű színre fényezett autó karosszériájának vakító fehérségét sötét színű könnyűfém keréktárcsák és a karbon-kerámia fékrendszer piros féknyergei ellenpontozzák. Az utastér minden pontja piros, a tetőkárpittól az ajtókon át a szőnyegekig. Kivételt képez ez alól a műszerfal felső felülete, amely fekete bőrborítást kapott, a víztiszta lakkozású szénszálas panelek, illetve az ülések. Ez utóbbiakat hófehér bőrbe kötötték; szintén fehérek a szénszálas kormány bőrözött szegmensei, valamint az ajtóbehúzók.</w:t>
      </w:r>
    </w:p>
    <w:p>
      <w:pPr>
        <w:spacing w:after="100"/>
      </w:pPr>
      <w:r>
        <w:rPr>
          <w:sz w:val="22"/>
          <w:szCs w:val="22"/>
        </w:rPr>
        <w:t xml:space="preserve">Kétségtelenül lenyűgöző és váratlanul ízléses a színösszeállítás, az ötszáz darabos széria középső harmadában, száznyolcvannyolcadikként gyártott Lexus LFA azonban nem ezért érhetett el ilyen csillagászati összeget, hanem azért, mert szemmel láthatóan soha nem használták. A száguldásra született szupersportkocsi órája mindössze 47 mérföldet, azaz 76 kilométert mutat – nincs tudomásunk ennél megkíméltebb állapotú LFA-ról.</w:t>
      </w:r>
    </w:p>
    <w:p>
      <w:pPr>
        <w:spacing w:after="100"/>
      </w:pPr>
      <w:r>
        <w:rPr>
          <w:sz w:val="22"/>
          <w:szCs w:val="22"/>
        </w:rPr>
        <w:t xml:space="preserve">Ennek a minimális távnak az oroszlánrészét még a gyárban, az összeszerelést követő ellenőrzés során futotta meg az autó, majd miután megérkezett dél-kaliforniai otthonába, egyenesen egy klimatizált garázsba hajtottak vele, ahol az elmúlt évtizedeket töltötte. Az ülésekről és a biztonsági övek csatrészéről még a gyári védőfóliázást sem távolították el. Noha az eredeti tulajdonos életre szóló, jellemformáló élménytől fosztotta meg magát azzal, hogy nem kergette meg a Lexus LFA-t, önuralma mostanra sokkalta édesebb gyümölcsöt termett, amelyet a háromszoros ár megfizetése után most valaki más élvezhet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https://news.smartermedia.hu/nemzetkozi-hirek/11-millio-dollarert-kelt-el-egy-kicsomagolatlan-lexus-lfa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.com/m/lexus/lfa/" TargetMode="External"/>
  <Relationship Id="rId8" Type="http://schemas.openxmlformats.org/officeDocument/2006/relationships/hyperlink" Target="https://news.smartermedia.hu/nemzetkozi-hirek/tukrom-tukrom-tobb-mint-egymillio-eurot-kernek-legcsillogobb-lexus-lfa-er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2026-07-23T04:18:26+02:00</dcterms:created>
  <dcterms:modified xsi:type="dcterms:W3CDTF">2026-07-23T04:18:26+02:00</dcterms:modified>
  <dc:title/>
  <dc:description/>
  <dc:subject/>
  <cp:keywords/>
  <cp:category/>
</cp:coreProperties>
</file>