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Különleges, limitált szériás Toyota GR86 jelent meg Japánban</w:t>
      </w:r>
    </w:p>
    <w:p>
      <w:r>
        <w:rPr>
          <w:sz w:val="22"/>
          <w:szCs w:val="22"/>
          <w:b/>
        </w:rPr>
        <w:t xml:space="preserve">Az AE86 40. születésnapja előtt tisztelgő különkiadás egyedi megjelenésű, de a biztonságot és vezethetőséget érintő műszaki fejlesztéseit a normál GR86-okhoz is meg lehet rendelni.</w:t>
      </w:r>
    </w:p>
    <w:p/>
    <w:p>
      <w:pPr>
        <w:spacing w:after="100"/>
      </w:pPr>
      <w:r>
        <w:rPr>
          <w:sz w:val="22"/>
          <w:szCs w:val="22"/>
        </w:rPr>
        <w:t xml:space="preserve">A Toyota gyári sportrészlege, a Gazoo Racing néhány fejlesztést hajtott végre a 2021 nyarán bevezetett GR86 modellen, a változtatások tovább javítják a hátsókerék-meghajtású kupé aktív biztonságát és az általa biztosított, már eddig is kimagasló vezetési élményt. Ezen túlmenően, hogy méltó módon emlékezzen meg a GR86 őse, a legendás AE86 születésének 40. évfordulójáról, a Toyota korlátozott ideig kínálni fogja a GR86 új, „40th Anniversary Limited” különkiadását, amely korlátozott darabszámban kerül értékesítésre.</w:t>
      </w:r>
    </w:p>
    <w:p>
      <w:pPr>
        <w:spacing w:after="100"/>
      </w:pPr>
      <w:r>
        <w:rPr>
          <w:sz w:val="22"/>
          <w:szCs w:val="22"/>
        </w:rPr>
        <w:t xml:space="preserve">Ez a jubileumi változat az eddigi csúcsfelszereltségre, az RZ csomagra épül, de számos módosítást tartalmaz. Például a külső szín csak fehér vagy piros lehet, ezen kívül a karosszériát fekete matricákkal díszítik, hogy az összhatás az AE86 piros-fekete és fehér-fekete színű, kéttónusú fényezésére emlékeztessen. A kilincseket és a hátsó szpojlert feketére, a 18 colos könnyűfém felniket pedig sötétszürkére fényezik, ami szintén eltérés a normál GR86-osokhoz képest. De a belső tér sem maradt változatlan, az AE86 40. születésnapjára emlékeztető egyedi logók jelentek meg az ajtók felső részén és a szőnyegeken. Az Alcantarával kárpitozott sportülések széleit piros bőrcsíkokkal, az ajtók közepén piros bőrbetétekkel díszítették, a váltógomb és a kormánykerék bőrborítását piros cérnával varrták, továbbá a sportosabb összhatás érdekében a menetstabilizáló rendszer (VSC) gombját, a Track üzemmód gombját és a klímaberendezés forgókapcsolóit ezüstről feketére változtatták.</w:t>
      </w:r>
    </w:p>
    <w:p>
      <w:pPr>
        <w:spacing w:after="100"/>
      </w:pPr>
      <w:r>
        <w:rPr>
          <w:sz w:val="22"/>
          <w:szCs w:val="22"/>
        </w:rPr>
        <w:t xml:space="preserve">A 2024-es modellévtől kezdve a Toyota áthangolt menetstabilizáló rendszerrel és elektronikus gázpedállal, valamint Sachs lengéscsillapítókból és Brembo fékekből álló opcionális teljesítménycsomaggal javítja a GR86 vezethetőségét. A mechanikus csomag a „40th Anniversary Limited” esetében az alapfelszereltséghez tartozik, de kereskedő által beszerelt opcióként bármely új vagy használt, 18 colos kerekekkel (SZ és RZ felszereltség) felszerelt GR86-hoz is megrendelhető lesz Japánban.</w:t>
      </w:r>
    </w:p>
    <w:p>
      <w:pPr>
        <w:spacing w:after="100"/>
      </w:pPr>
      <w:r>
        <w:rPr>
          <w:sz w:val="22"/>
          <w:szCs w:val="22"/>
        </w:rPr>
        <w:t xml:space="preserve">A nagynyomású nitrogénnel és olajjal töltött Sachs lengéscsillapítók széles sebességtartományban nyelik el a nemkívánatos rezgéseket, és akadályozzák meg a kerekek elpattogását az úthibákon, amivel úgy támogatják a határozott, stabil kormányozhatóságot, hogy közben az útfelületről érkező visszajelzések és a menetkomfort között megfelelő egyensúly jön létre. A pirosra festett, négydugattyús első és kétdugattyús hátsó Brembo féknyergek sima felületű, 325x33 mm-es első, és 315x20 mm-es hátsó, belső hűtésű féktárcsákat szorítanak, amelyek könnyedén lassítják le a mindössze 1275 kg tömegű sportautót. A továbbfejlesztett lengéscsillapítók és fékek tökéletesen illenek az alacsony súlypontú és merev karosszériájú GR86-ba, amelynek futóműve már eddig is a feszes és határozott, de nem kényelmetlen hangolásáról volt ismert.</w:t>
      </w:r>
    </w:p>
    <w:p>
      <w:pPr>
        <w:spacing w:after="100"/>
      </w:pPr>
      <w:r>
        <w:rPr>
          <w:sz w:val="22"/>
          <w:szCs w:val="22"/>
        </w:rPr>
        <w:t xml:space="preserve">Szintén a 2024-es modellév újdonsága, hogy már nem csak az automatikus, hanem a kézi sebességváltós GR86 modellekhez is elérhető a Subaru által fejlesztett EyeSight vezetéstámogató csomag. A rendszer sztereó kamerával figyeli a kocsi előtti utat, aminek köszönhetően olyan funkciókat biztosít, mint az ütközés előtti automatikus vészfékezés, az adaptív sebességtartó automatika, a sávelhagyásra figyelmeztetés, az elöl lévő jármű elindulására figyelmeztetés és az automatikus távolsági fényszóró asszisztens. Az SZ felszereltséghez opcionálisan, az RZ-hez alapáron jár továbbá a holttérfigyelő is.</w:t>
      </w:r>
    </w:p>
    <w:p>
      <w:pPr>
        <w:spacing w:after="100"/>
      </w:pPr>
      <w:r>
        <w:rPr>
          <w:sz w:val="22"/>
          <w:szCs w:val="22"/>
        </w:rPr>
        <w:t xml:space="preserve">Japánban a 200 példányban gyártandó „40th Anniversary Limited” GR86 modellek megvásárlására szeptember 25. és október 9. között lehetett jelentkezni a GR Garage kereskedésekben, a szerencsés tulajdonosokat lottóhúzással választják ki. A limitált széria 346 ezer jennel, azaz átszámítva 850 ezer forinttal drágább a RZ változatnál, a megrendelt autók kiszállítása 2024 februárjában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https://news.smartermedia.hu/nemzetkozi-hirek/kulonleges-limitalt-szerias-toyota-gr86-jelent-meg-japanban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2026-09-01T06:06:49+02:00</dcterms:created>
  <dcterms:modified xsi:type="dcterms:W3CDTF">2026-09-01T06:06:49+02:00</dcterms:modified>
  <dc:title/>
  <dc:description/>
  <dc:subject/>
  <cp:keywords/>
  <cp:category/>
</cp:coreProperties>
</file>