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Megérkezett az új Toyota Crown modellcsalád legkonzervatívabb, egyben legfuturisztikusabb tagja </w:t>
      </w:r>
    </w:p>
    <w:p>
      <w:r>
        <w:rPr>
          <w:sz w:val="22"/>
          <w:szCs w:val="22"/>
          <w:b/>
        </w:rPr>
        <w:t xml:space="preserve">Tizenöt modellgeneráció során sokféle karosszériaváltozattal kísérletezett a Toyota Crown, a hatvanhét év alatt azonban egy valami soha nem hiányzott a variációk közül: a szedán. Ez a mostani, tizenhatodik szériában is így van, műszaki szempontból azonban épp ez a verzió a leginkább előremutató. </w:t>
      </w:r>
    </w:p>
    <w:p/>
    <w:p>
      <w:pPr>
        <w:spacing w:after="100"/>
      </w:pPr>
      <w:r>
        <w:rPr>
          <w:sz w:val="22"/>
          <w:szCs w:val="22"/>
        </w:rPr>
        <w:t xml:space="preserve">Mintha csak egy bűnügyi történetből léptek volna elő: a tavaly útjára indított, tizenhatodik Crown-széria tagjai nem azok, aminek mondják magukat. A Crossover valójában egy emelt hasmagasságú fastback, a Sport egy dinamikus vonalvezetésű, de terepkupénak mégsem nevezhető szabadidőjármű, a 2023 decemberében színre képő Estate, azaz kombi egy klasszikus terepjáró kissé lapított vonalait öltötte magára. A Sedan pedig, nos, első pillantásra egy átöltöztetett Toyota Mirai.</w:t>
      </w:r>
    </w:p>
    <w:p>
      <w:pPr>
        <w:spacing w:after="100"/>
      </w:pPr>
      <w:r>
        <w:rPr>
          <w:sz w:val="22"/>
          <w:szCs w:val="22"/>
        </w:rPr>
        <w:t xml:space="preserve">A karosszéria arányai, a tetőoszlopok sajátos kiosztása, az ötajtós karosszériát sejtető, de valójában mégiscsak négyajtós (azaz szeparált csomagtartóval rendelkező) kialakítás mind kísértetiesen emlékeztet az autógyártó globális technológiai zászlóshajójára. Tovább erősíti a rokonságot, hogy a Crown Sedan (amelyet Japánban csak Crown néven fognak forgalmazni, az egyértelműség kedvéért azonban érdemes megmaradni a hivatalos elnevezés mellett) is kapható hidrogéntüzelőanyag-cellás hajtáslánccal – de nem csupán azzal.</w:t>
      </w:r>
    </w:p>
    <w:p>
      <w:pPr>
        <w:spacing w:after="100"/>
      </w:pPr>
      <w:r>
        <w:rPr>
          <w:sz w:val="22"/>
          <w:szCs w:val="22"/>
        </w:rPr>
        <w:t xml:space="preserve">Valóban kézenfekvő, egyszerű és költséghatékony lett volna átcímkézni a Mirait, ám ezek az erények soha nem szerepeltek a Crown széria meghatározó értékei között – az elegancia, a komfort és az exkluzivitás annál inkább. Ezért bár a két kérdéses modell valóban közös padlólemezre, a legnagyobb TNGA-L platformra épül, a Crown Sedan jóformán minden tekintetben nagyobb a Mirainál. Egyedül a szabad hasmagassága kisebb annál, ám ez esetben – a légellenállás, illetve a menetstabilitás miatt – pont ez számít kedvezőbb értéknek. A belső szélesség és magasság pedig megegyezik a két modellnél.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Mirai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Crown FCEV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Hosszúság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4975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5030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Szélesség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1885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1890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1470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1475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Tengelytáv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Nyomtáv elöl/hátul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1620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Nyomtáv hátul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1605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1615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Belső hosszúság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1805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1970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Belső szélesség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1595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1595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Belső 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1135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1135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Szabad hasmagasság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Fordulókör sugara (m)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Menetkész tömeg (kg)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1920–1950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2000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Formailag a Crown Sedan sokkal konzervatívabb és erőteljesebb, mint akár a Mirai, akár a Crown család bármely másik tagja. A Crown Crossover megoldásához hasoló lámpatestek alatt egy kifejezetten hangsúlyos hűtőrács uralja az orr kialakítását; a lökhárító két oldalán a szélzaj és a légellenállás csökkentésére szolgáló légfüggöny belépő nyílásai találhatók.</w:t>
      </w:r>
    </w:p>
    <w:p>
      <w:pPr>
        <w:spacing w:after="100"/>
      </w:pPr>
      <w:r>
        <w:rPr>
          <w:sz w:val="22"/>
          <w:szCs w:val="22"/>
        </w:rPr>
        <w:t xml:space="preserve">Az utastérben nemes fafelületekkel, egyenes vonalakkal és a japán omonetasi útmutatását követően koerografált, finoman derengő hangulatvilágítással találkozunk. Ez utóbbi hatvannégy színben változtatható.</w:t>
      </w:r>
    </w:p>
    <w:p>
      <w:pPr>
        <w:spacing w:after="100"/>
      </w:pPr>
      <w:r>
        <w:rPr>
          <w:sz w:val="22"/>
          <w:szCs w:val="22"/>
        </w:rPr>
        <w:t xml:space="preserve">A karosszéria hatféle fényezéssel kérhető, de a variációk számát megkettőzi, hogy a külső díszítőelemek és szegélyek, valamint a keréktárcsák ezüst (króm) vagy fekete árnyalatban is elérhetők. Az utastér fekete vagy barna színvilágban választható.</w:t>
      </w:r>
    </w:p>
    <w:p>
      <w:pPr>
        <w:spacing w:after="100"/>
      </w:pPr>
      <w:r>
        <w:rPr>
          <w:sz w:val="22"/>
          <w:szCs w:val="22"/>
        </w:rPr>
        <w:t xml:space="preserve">A háromméteres tengelytáv eleve sofőrös autónak teremtette a Crown Sedant. Az utazást a rengeteg helyen túlmenően számos kényelmi funkcióval, állítható dőlésszögű hátsó üléstámlákkal, valamint a rezgéseket és ütéseket hatékonyan kiszűrő, adaptív felfüggesztéssel tették még élvezetesebbé a mérnökök. A tartozékok katalógusában többek között párnákat és egyéb kényelmi kiegészítőket találunk.</w:t>
      </w:r>
    </w:p>
    <w:p>
      <w:pPr>
        <w:spacing w:after="100"/>
      </w:pPr>
      <w:r>
        <w:rPr>
          <w:sz w:val="22"/>
          <w:szCs w:val="22"/>
        </w:rPr>
        <w:t xml:space="preserve">A Crown Sedan hidrogénes hajtáslánca minden részletében megegyezik a Toyota Mirai azonos komponensével: a 330 cellából álló FCB130 tüzelőanyagcella 128 kW maximális teljesítményre képes, a működéséhez szükséges hidrogént három darab, összesen 141 literes kapacitású, nagy nyomású tartályban tárolja. A 3KM típusú egyenáramú szinkron villanymotor legnagyobb teljesítménye 134 kW (182 LE) 6940/perc fordulatszámon, a maximális forgatónyomaték 300 Nm, amely 0-3267/perc fordulatszám-tartományban áll rendelkezésre.</w:t>
      </w:r>
    </w:p>
    <w:p>
      <w:pPr>
        <w:spacing w:after="100"/>
      </w:pPr>
      <w:r>
        <w:rPr>
          <w:sz w:val="22"/>
          <w:szCs w:val="22"/>
        </w:rPr>
        <w:t xml:space="preserve">A rendszernek része még a 84 cellából álló lítium-ion akkumulátor. A hatótávolság a japán norma szerint 820 kilométer. A tüzelőanyag-cellás rendszer nagyteljesítményű generátorként is használható: a Japánban forgalmazott akkumulátoros elektromos és plug-in hibrid modellekhez hasonlóan a Crown Sedanról is üzemeltethető akár egy egész háztartás.</w:t>
      </w:r>
    </w:p>
    <w:p>
      <w:pPr>
        <w:spacing w:after="100"/>
      </w:pPr>
      <w:r>
        <w:rPr>
          <w:sz w:val="22"/>
          <w:szCs w:val="22"/>
        </w:rPr>
        <w:t xml:space="preserve">Ez a lehetőség nem áll rendelkezésre a Crown Sedan full hibrid változatánál, ám az sem marad szenzáció nélkül, aki ezt választja. A hajtáslánc belső égésű komponense: a 2,5 literes, 185 lóerős A25A-FXS négyhengeres régi ismerős, a konfiguráció azonban vadonatúj.</w:t>
      </w:r>
    </w:p>
    <w:p>
      <w:pPr>
        <w:spacing w:after="100"/>
      </w:pPr>
      <w:r>
        <w:rPr>
          <w:sz w:val="22"/>
          <w:szCs w:val="22"/>
        </w:rPr>
        <w:t xml:space="preserve">A Multi Stage Hybrid rendszer a Lexus zászlóshajóin: az LC kupé és az LS szedán fedélzetén mutatkozott be, ahol egy tízfokozatú automata sebességváltó működését szimulálva társította a hibrid hajtásláncok takarékos és finom működését a belső égésű motorok magával ragadó vezetési élményével.</w:t>
      </w:r>
    </w:p>
    <w:p>
      <w:pPr>
        <w:spacing w:after="100"/>
      </w:pPr>
      <w:r>
        <w:rPr>
          <w:sz w:val="22"/>
          <w:szCs w:val="22"/>
        </w:rPr>
        <w:t xml:space="preserve">A négyhengeres motorral most először alkalmazott megoldás pontos műszaki részletei egyelőre nem ismertek, annyit azonban elárult a Toyota, hogy míg egy hagyományos hibrid hajtáslánc esetében a maximális motorteljesítmény csak 140 km/óránál jelentkezik, az új rendszernél az már 43 km/óra sebesség körül rendelkezésre áll.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https://news.smartermedia.hu/nemzetkozi-hirek/megerkezett-az-uj-toyota-crown-modellcsalad-legkonzervativabb-egyben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2026-08-05T08:30:14+02:00</dcterms:created>
  <dcterms:modified xsi:type="dcterms:W3CDTF">2026-08-05T08:30:14+02:00</dcterms:modified>
  <dc:title/>
  <dc:description/>
  <dc:subject/>
  <cp:keywords/>
  <cp:category/>
</cp:coreProperties>
</file>