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villamosítja a francia taxipiacot </w:t>
      </w:r>
    </w:p>
    <w:p>
      <w:r>
        <w:rPr>
          <w:sz w:val="22"/>
          <w:szCs w:val="22"/>
          <w:b/>
        </w:rPr>
        <w:t xml:space="preserve">Félezer tisztán elektromos Toyota bZ4X crossoverrel bővíti flottáját a francia Taxis G7, Európa egyik legrégebbi és legtisztább taxitársasága. Az 500 akkumulátoros villanyautót az évtized végéig további kétezer követi majd.</w:t>
      </w:r>
    </w:p>
    <w:p/>
    <w:p>
      <w:pPr>
        <w:spacing w:after="100"/>
      </w:pPr>
      <w:r>
        <w:rPr>
          <w:sz w:val="22"/>
          <w:szCs w:val="22"/>
        </w:rPr>
        <w:t xml:space="preserve">Ahogy a világ minden pontján, Franciaországban is elektromos hajtású fogatokkal indult meg a taxiszolgálat motorizációja. Mire azonban az első cégszerű szolgáltató, a Bonaparte Napoleon dédunokája által alapított </w:t>
      </w:r>
      <w:r>
        <w:rPr>
          <w:sz w:val="22"/>
          <w:szCs w:val="22"/>
          <w:i/>
          <w:iCs/>
        </w:rPr>
        <w:t xml:space="preserve">Compagnie française des automobiles de places</w:t>
      </w:r>
      <w:r>
        <w:rPr>
          <w:sz w:val="22"/>
          <w:szCs w:val="22"/>
        </w:rPr>
        <w:t xml:space="preserve"> (avagy amint regisztrációs száma alapján már akkor mindenki emlegette, a </w:t>
      </w:r>
      <w:r>
        <w:rPr>
          <w:sz w:val="22"/>
          <w:szCs w:val="22"/>
          <w:b/>
        </w:rPr>
        <w:t xml:space="preserve">Taxis G7</w:t>
      </w:r>
      <w:r>
        <w:rPr>
          <w:sz w:val="22"/>
          <w:szCs w:val="22"/>
        </w:rPr>
        <w:t xml:space="preserve">) megjelent a színen, a jellegzetesen zümmögő, teljesen tiszta üzemű taxikat kiszorították a benzinmotoros automobilok. A G7 sofőrjei ez utóbbiakkal vitték a marne-i frontra 1914-ben a francia katonákat; a belső égésű hajtástechnológia egészen 2007-ig egyeduralkodó volt a vállalat flottájában.</w:t>
      </w:r>
    </w:p>
    <w:p>
      <w:pPr>
        <w:spacing w:after="100"/>
      </w:pPr>
      <w:r>
        <w:rPr>
          <w:sz w:val="22"/>
          <w:szCs w:val="22"/>
        </w:rPr>
        <w:t xml:space="preserve">Ekkor azonban útjára indították a G7 Green programot, megteremtve Európa legnagyobb hibrid és elektromos taxiflottáját. 2023-ban a cég teljes, közel tízezer járművet számláló állományának bő kétharmadát (70%) teszik ki a csekély vagy zéró helyi károsanyag-kibocsátással üzemelő gépkocsik, </w:t>
      </w:r>
      <w:r>
        <w:rPr>
          <w:sz w:val="22"/>
          <w:szCs w:val="22"/>
          <w:b/>
        </w:rPr>
        <w:t xml:space="preserve">2027-től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100 százalékban zöld taxikkal</w:t>
      </w:r>
      <w:r>
        <w:rPr>
          <w:sz w:val="22"/>
          <w:szCs w:val="22"/>
        </w:rPr>
        <w:t xml:space="preserve"> szolgálja ki ügyfeleit a társaság.</w:t>
      </w:r>
    </w:p>
    <w:p>
      <w:pPr>
        <w:spacing w:after="100"/>
      </w:pPr>
      <w:r>
        <w:rPr>
          <w:sz w:val="22"/>
          <w:szCs w:val="22"/>
        </w:rPr>
        <w:t xml:space="preserve">A Toyota hibrid modelleivel a kezdetektől fogva kulcsszerepet játszott a Taxis G7 zöld járműflottájának kiépítésében, most pedig az evolúció következő fázisában is stratégiai partnerként vesz részt. A most bejelentett szerződés értelmében </w:t>
      </w:r>
      <w:r>
        <w:rPr>
          <w:sz w:val="22"/>
          <w:szCs w:val="22"/>
          <w:b/>
        </w:rPr>
        <w:t xml:space="preserve">az évtized végéig 2500 Toyota villanyautót</w:t>
      </w:r>
      <w:r>
        <w:rPr>
          <w:sz w:val="22"/>
          <w:szCs w:val="22"/>
        </w:rPr>
        <w:t xml:space="preserve"> adnak át a szolgáltatónak; ennek a példa nélküli flottabővítésnek az első fázisában </w:t>
      </w:r>
      <w:r>
        <w:rPr>
          <w:sz w:val="22"/>
          <w:szCs w:val="22"/>
          <w:b/>
        </w:rPr>
        <w:t xml:space="preserve">2023 és 2025 között </w:t>
      </w:r>
      <w:r>
        <w:rPr>
          <w:sz w:val="22"/>
          <w:szCs w:val="22"/>
        </w:rPr>
        <w:t xml:space="preserve">több ütemben összesen </w:t>
      </w:r>
      <w:r>
        <w:rPr>
          <w:sz w:val="22"/>
          <w:szCs w:val="22"/>
          <w:b/>
        </w:rPr>
        <w:t xml:space="preserve">ötszáz Toyota bZ4X</w:t>
      </w:r>
      <w:r>
        <w:rPr>
          <w:sz w:val="22"/>
          <w:szCs w:val="22"/>
        </w:rPr>
        <w:t xml:space="preserve"> tisztán elektromos szabadidőjárművel bővítik a Taxis G7 járműállományát, amely 2030-ra 30 százalékban akkumulátoros elektromos modellekből áll majd.</w:t>
      </w:r>
    </w:p>
    <w:p>
      <w:pPr>
        <w:spacing w:after="100"/>
      </w:pPr>
      <w:r>
        <w:rPr>
          <w:sz w:val="22"/>
          <w:szCs w:val="22"/>
        </w:rPr>
        <w:t xml:space="preserve">A modern akkumulátoros elektromos járművek műszaki sajátosságaikból adódóan ideális taxialapot jelentenek. A sík padló és a nagy tengelytáv bőséges lábteret, a zaj- és rezgésmentes hajtáslánc csendes utazókörnyezetet biztosít. Ezen felül a helyi károsanyag-kibocsátás nélkül üzemelő járművek nem szennyezik környezetüket, ami különösen fontos sűrűn lakott, nagy forgalmú városi környezetben.</w:t>
      </w:r>
    </w:p>
    <w:p>
      <w:pPr>
        <w:spacing w:after="100"/>
      </w:pPr>
      <w:r>
        <w:rPr>
          <w:sz w:val="22"/>
          <w:szCs w:val="22"/>
        </w:rPr>
        <w:t xml:space="preserve">A Toyota bZ4X, az autógyártó új generációs akkumulátoros elektromos járműcsaládjának első példánya két- vagy összkerékhajtással, 204 vagy 218 lóerős rendszerteljesítménnyel választható. A 71,4 kWh kapacitású akkumulátor vegyes ciklusban akár 516 kilométeres hatótávolságot biztosít, majd ezt követően nagyjából fél óra alatt 80%-ra tölthető. Az utasok kényelméről a hétüléses Toyota Highlanderével megegyező, 2850 mm-es tengelytáv, a sofőr nyugalmáról az akkumulátorra vállalt 8 éven vagy 160 000 kilométeren át érvényes gyártói garancia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https://news.smartermedia.hu/nemzetkozi-hirek/toyota-villamositja-francia-taxipiacot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2026-07-23T06:08:29+02:00</dcterms:created>
  <dcterms:modified xsi:type="dcterms:W3CDTF">2026-07-23T06:08:29+02:00</dcterms:modified>
  <dc:title/>
  <dc:description/>
  <dc:subject/>
  <cp:keywords/>
  <cp:category/>
</cp:coreProperties>
</file>