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V6-os motort kapott a Toyota Hiace </w:t>
      </w:r>
    </w:p>
    <w:p>
      <w:r>
        <w:rPr>
          <w:sz w:val="22"/>
          <w:szCs w:val="22"/>
          <w:b/>
        </w:rPr>
        <w:t xml:space="preserve">Újabb fontos lépést tesz a hidrogénüzemű belső égésű motortechnológia piaci bevezetése felé a Toyota. A kísérleti Hiace Ausztráliában áll üzembe, hogy mindennapi, üzleti használat során szerzett tapasztalatokkal segítse a fejlesztők munkáját.</w:t>
      </w:r>
    </w:p>
    <w:p/>
    <w:p>
      <w:pPr>
        <w:spacing w:after="100"/>
      </w:pPr>
      <w:r>
        <w:rPr>
          <w:sz w:val="22"/>
          <w:szCs w:val="22"/>
        </w:rPr>
        <w:t xml:space="preserve">Immár hetedik éve kutatja és fejleszti hidrogénüzemű belső égésű motortechnológiáját a Toyota. A rendszert a lehető leglátványosabban: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pályaversenyautó fedélzetén</w:t>
        </w:r>
      </w:hyperlink>
      <w:r>
        <w:rPr>
          <w:sz w:val="22"/>
          <w:szCs w:val="22"/>
        </w:rPr>
        <w:t xml:space="preserve"> mutatta be a világnak az autógyártó. Ezt követően egymás után léptek színre azok az érdekfeszítő prototípusok, amelyek a benzin helyett sűrített hidrogént alkalmazó hajtástechnológia lehetséges felhasználási területeit szemléltették,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veterán autóktól</w:t>
        </w:r>
      </w:hyperlink>
      <w:r>
        <w:rPr>
          <w:sz w:val="22"/>
          <w:szCs w:val="22"/>
        </w:rPr>
        <w:t xml:space="preserve"> kezdve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 Mans-i Hypercaron</w:t>
        </w:r>
      </w:hyperlink>
      <w:r>
        <w:rPr>
          <w:sz w:val="22"/>
          <w:szCs w:val="22"/>
        </w:rPr>
        <w:t xml:space="preserve"> át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sorozatgyártású családi modellekig</w:t>
        </w:r>
      </w:hyperlink>
      <w:r>
        <w:rPr>
          <w:sz w:val="22"/>
          <w:szCs w:val="22"/>
        </w:rPr>
        <w:t xml:space="preserve">. Most pedig még messzebb merészkedett a Toyota, a szó átvitt és konkrét értelmében egyaránt, hiszen ezúttal egy Hiace furgont alakítottak át H2-üzemre, hogy aztán Ausztráliában élesben, közúton teszteljék azt a következő hónapokban.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tüzelőanyagcellás szedánnal szerzett tapasztalatok alapján kialakított, három hidrogéntartályt a padló alatt helyezték el. Az ezekből táplált belső égésű motor a szokásos helyén, az orrban található, azonban az eltérő felhasználási jelleg miatt szóba sem jöhetett az 1,6 literes, soros háromhengeres motor. Ehelyett egy V6-os turbómotort alakítottak át hidrogénüzemre.</w:t>
      </w:r>
    </w:p>
    <w:p>
      <w:pPr>
        <w:spacing w:after="100"/>
      </w:pPr>
      <w:r>
        <w:rPr>
          <w:sz w:val="22"/>
          <w:szCs w:val="22"/>
        </w:rPr>
        <w:t xml:space="preserve">A Hiace palettáján eleve szerepel egy 3,5 literes hathengeres szívó benzinmotor (7GR-FKS), a tervezők azonban nem ezt a blokkot használták, hanem a Land Cruiser 300-asban is szolgáló ikerturbós erőforrást (V35A-FTS) vették át, annak tízfokozatú automata sebességváltójával egyetemben. A mérnökök ellenálltak a kísértésnek, hogy megközelítsék az eredeti, szuverén motorteljesítményt, a 163 lóerő és a 354 Nm-es nyomatéki csúcs nagyfokú üzembiztosságot ígér (a blokk eredetileg 415 lóerőt ad le,) miközben bőségesen elegendő a mindennapi szállítási feladatok teljesítéséhez.</w:t>
      </w:r>
    </w:p>
    <w:p>
      <w:pPr>
        <w:spacing w:after="100"/>
      </w:pPr>
      <w:r>
        <w:rPr>
          <w:sz w:val="22"/>
          <w:szCs w:val="22"/>
        </w:rPr>
        <w:t xml:space="preserve">Ahogy a Hiace-t műszakilag optimális alanynak találták a kísérlethez, úgy a helyszín kiválasztása sem véletlen. Egyrészt, mert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Ausztrália</w:t>
        </w:r>
      </w:hyperlink>
      <w:r>
        <w:rPr>
          <w:sz w:val="22"/>
          <w:szCs w:val="22"/>
        </w:rPr>
        <w:t xml:space="preserve"> a Hiace egyik legnagyobb exportpiaca, másrészt, mert a földrésznyi ország politikai és gazdasági oldalról egyaránt teljes mellszélességgel támogatja a hidrogénalapú gazdaság fejlesztését. A 2019-ben meghirdetett Nemzeti Hidrogénstratégia a mai napig 6,3 milliárd dollár (1,4 billió Ft) kormányzati támogatásban részesült állami és szövetségi szinten.</w:t>
      </w:r>
    </w:p>
    <w:p>
      <w:pPr>
        <w:spacing w:after="100"/>
      </w:pPr>
      <w:r>
        <w:rPr>
          <w:sz w:val="22"/>
          <w:szCs w:val="22"/>
        </w:rPr>
        <w:t xml:space="preserve">Ausztrália 2030-ra H2 nagyhatalommá kíván válni, ami egyáltalán nem hangzik hiú ábrándnak annak fényében, hogy a további 127 milliárd dollár (28,6 billió Ft) összértékű beruházásra tettek ígéretet az érdekelt szereplők, közöttük a Toyota Australia is. Az autógyártó helyi képviseletének altonai gyártóüzeme nem csak a hidrogén előállításával és tárolásával, valamint a mobilitási célű töltő infrastruktúra kiépítésével foglalkozik, hanem üzemanyagcellás áramfejlesztő berendezéseket is gyártanak belföldi és exportpiacokra. </w:t>
      </w:r>
    </w:p>
    <w:p>
      <w:pPr>
        <w:spacing w:after="100"/>
      </w:pPr>
      <w:r>
        <w:rPr>
          <w:sz w:val="22"/>
          <w:szCs w:val="22"/>
        </w:rPr>
        <w:t xml:space="preserve">A Hiace H2 projektben több vállalati partner is részt vesz. Az első az ország egyik legnagyobb infrastruktúrafejlesztő vállalkozása, a CPB Contactors: ők egy 12 üléses Hiace Commuter busszal fogják a dolgozókat egy jelentős melbourne-i építőipari beruházás helyszínei között szállítani. Az általuk és más résztvevők által szerzett tapasztalatokat a Toyota a hidrogén-tárolórendszer fejlesztésére, az égési folyamat optimalizálására fogja felhasználni. A projekt távlati célja még izgalmasabb: fel kívánják térképezni egy esetleges hirdogénalapú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hibrid</w:t>
        </w:r>
      </w:hyperlink>
      <w:r>
        <w:rPr>
          <w:sz w:val="22"/>
          <w:szCs w:val="22"/>
        </w:rPr>
        <w:t xml:space="preserve"> felhasználás lehetőségeit. Ebből a szempontból egyébként szintén optimális választás volt a V35A-FTS blokk, hiszen az már ma is elérhető hibrid konfigurációban, méghozzá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 (és az azzal rokon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Sequoia</w:t>
        </w:r>
      </w:hyperlink>
      <w:r>
        <w:rPr>
          <w:sz w:val="22"/>
          <w:szCs w:val="22"/>
        </w:rPr>
        <w:t xml:space="preserve"> szabadidőjármű) fedélzetén.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https://news.smartermedia.hu/nemzetkozi-hirek/hidrogenuzemu-v6-os-motort-kapott-toyota-hiace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s://news.smartermedia.hu/innovacio/co2-mentes-hajtaslancokat-fejleszthet-veteran-tipusaihoz-toyota" TargetMode="External"/>
  <Relationship Id="rId9" Type="http://schemas.openxmlformats.org/officeDocument/2006/relationships/hyperlink" Target="https://news.smartermedia.hu/nemzetkozi-hirek/hidrogenmotoros-versenyautot-fejleszt-le-mans-ba-toyota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nemzetkozi-hirek/az-iskola-amit-egy-toyota-hiace-tart-eletben" TargetMode="External"/>
  <Relationship Id="rId12" Type="http://schemas.openxmlformats.org/officeDocument/2006/relationships/hyperlink" Target="https://news.smartermedia.hu/nemzetkozi-hirek/hibrid-hajtaslancot-kaphat-toyota-hiace" TargetMode="External"/>
  <Relationship Id="rId13" Type="http://schemas.openxmlformats.org/officeDocument/2006/relationships/hyperlink" Target="https://news.smartermedia.hu/nemzetkozi-hirek/uj-tundra-megkezdodott-toyota-haszonjarmuvek-jovoje" TargetMode="External"/>
  <Relationship Id="rId14" Type="http://schemas.openxmlformats.org/officeDocument/2006/relationships/hyperlink" Target="https://news.smartermedia.hu/nemzetkozi-hirek/megujult-toyota-harom-ulessoros-terepjar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2026-10-12T06:29:53+02:00</dcterms:created>
  <dcterms:modified xsi:type="dcterms:W3CDTF">2026-10-12T06:29:53+02:00</dcterms:modified>
  <dc:title/>
  <dc:description/>
  <dc:subject/>
  <cp:keywords/>
  <cp:category/>
</cp:coreProperties>
</file>