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Olcsóbb, mégis messzebb megy a Lexus RZ belépő modellje</w:t>
      </w:r>
    </w:p>
    <w:p>
      <w:r>
        <w:rPr>
          <w:sz w:val="22"/>
          <w:szCs w:val="22"/>
          <w:b/>
        </w:rPr>
        <w:t xml:space="preserve">Kevés, ám annál jelentősebb változtatással újult meg a 2024-es modellévre a Lexus akkumulátoros elektromos szabadidőjármű. Az RZ 300e kisebb teljesítményt, de hosszabb hatótávolságot kínál.</w:t>
      </w:r>
    </w:p>
    <w:p/>
    <w:p>
      <w:pPr>
        <w:spacing w:after="100"/>
      </w:pPr>
      <w:r>
        <w:rPr>
          <w:sz w:val="22"/>
          <w:szCs w:val="22"/>
        </w:rPr>
        <w:t xml:space="preserve">Az összkerékhajtású, dupla villanymotoros Lexus RZ 450e után most megérkezett az </w:t>
      </w:r>
      <w:r>
        <w:rPr>
          <w:sz w:val="22"/>
          <w:szCs w:val="22"/>
          <w:b/>
        </w:rPr>
        <w:t xml:space="preserve">elsőkerék-hajtású Lexus RZ 300e</w:t>
      </w:r>
      <w:r>
        <w:rPr>
          <w:sz w:val="22"/>
          <w:szCs w:val="22"/>
        </w:rPr>
        <w:t xml:space="preserve">, gazdaságosabb alternatívát kínálva az ügyfeleknek. Első hallásra úgy tűnhet, mintha a tervezők egyszerűen törölték volna a 80 kW-os hátsó villanymotort, és csak a 150 kW csúcsteljesítményű, 266 Nm maximális forgatónyomatékú elsőt hagyták volna meg.</w:t>
      </w:r>
    </w:p>
    <w:p>
      <w:pPr>
        <w:spacing w:after="100"/>
      </w:pPr>
      <w:r>
        <w:rPr>
          <w:sz w:val="22"/>
          <w:szCs w:val="22"/>
        </w:rPr>
        <w:t xml:space="preserve">Ennél azonban összetettebb volt a fejlesztés: egyrészt, mivel a módosítás nyomán csaknem 100 kilogrammal lett könnyebb az autó, új hátsó futóművet fejlesztettek hozzá, amely a megváltozott jellemzők mellett is magas fokú rezgés- és zajcsillapítást biztosít. Áthangolták a rugókat, a lengéscsillapítókat és a kanyarstabilizátorokat is. Másrészt a villanymotornál szilícium-karbid invertert alkalmaztak, amely csekély energiaveszteségének köszönhetően jobb hatásfokot, ezáltal kedvezőbb energiafelhasználást tesz lehetővé: a gyári adatok szerint kifejezetten kedvező, 12 kWh/100 km fogyasztással számolhatnak a vásárlók.</w:t>
      </w:r>
    </w:p>
    <w:p>
      <w:pPr>
        <w:spacing w:after="100"/>
      </w:pPr>
      <w:r>
        <w:rPr>
          <w:sz w:val="22"/>
          <w:szCs w:val="22"/>
        </w:rPr>
        <w:t xml:space="preserve">Ennek köszönhetően a japán piacon november 30. óta rendelhető új, belépő variáns helyi szabvány szerinti hatótávolsága eléri az 599 kilométert. A fenomenális érték 18 colos keréktárcsákkal értendő: így felszerelve az összkerékhajtású RZ450e egyébként 534 kilométert tud megtenni egy feltöltéssel, azaz a növekmény 12% körüli.</w:t>
      </w:r>
    </w:p>
    <w:p>
      <w:pPr>
        <w:spacing w:after="100"/>
      </w:pPr>
      <w:r>
        <w:rPr>
          <w:sz w:val="22"/>
          <w:szCs w:val="22"/>
        </w:rPr>
        <w:t xml:space="preserve">20 colos kerekekkel ugyanúgy 65 kilométer körüli az új hajtáslánc hozama: 494 helyett 530 kilométert (+13%) ad meg a Lexus. Ezzel a százalékos különbséggel számolva az európai WLTP szabvány szerint 440–500 kilométer közötti hatótávolságot kapnánk – egyelőre feltételes módban, mert az RZ 300e európai bevezetéséről egyelőre nem nyilatkozott a Lexus.</w:t>
      </w:r>
    </w:p>
    <w:p>
      <w:pPr>
        <w:spacing w:after="100"/>
      </w:pPr>
      <w:r>
        <w:rPr>
          <w:sz w:val="22"/>
          <w:szCs w:val="22"/>
        </w:rPr>
        <w:t xml:space="preserve">A belépő Lexus RZ bruttó belpiaci ára 8,2 millió jen, azaz 7%-kal kedvezőbb, mint a Direct4 összkerékhajtási rendszerrel szerelt RZ 450e modellé (8,8 millió.)</w:t>
      </w:r>
    </w:p>
    <w:p>
      <w:pPr>
        <w:spacing w:after="100"/>
      </w:pPr>
      <w:r>
        <w:rPr>
          <w:sz w:val="22"/>
          <w:szCs w:val="22"/>
        </w:rPr>
        <w:t xml:space="preserve">A modellcsaládot érintő másik fontos változásból, az </w:t>
      </w:r>
      <w:r>
        <w:rPr>
          <w:sz w:val="22"/>
          <w:szCs w:val="22"/>
          <w:b/>
        </w:rPr>
        <w:t xml:space="preserve">akkumulátor-fűtő funkcióból</w:t>
      </w:r>
      <w:r>
        <w:rPr>
          <w:sz w:val="22"/>
          <w:szCs w:val="22"/>
        </w:rPr>
        <w:t xml:space="preserve"> mindkét verzió profitál. A Lexus átdolgozta a klímaberendezés hőcserélőjétől a 71,4 kWh kapacitású akkumulátorhoz vezető légcsatornákat, így gyorsabban melegíthető a nagyteljesítményű töltéshez optimális hőmérsékleti tartományba az akkumulátor. Ennek köszönhetően télen lerövidíthető a töltés időtartama, ami a mindennapokban felhasználóbarátabbá teszi az autót.</w:t>
      </w:r>
    </w:p>
    <w:p>
      <w:pPr>
        <w:spacing w:after="100"/>
      </w:pPr>
      <w:r>
        <w:rPr>
          <w:sz w:val="22"/>
          <w:szCs w:val="22"/>
        </w:rPr>
        <w:t xml:space="preserve">Ami az ügyfélélményt illeti, a Lexus RZ nem áll meg a vezetésnél: az új modellváltozat bevezetésével ugyanis a vásárlók számára kidolgozott </w:t>
      </w:r>
      <w:r>
        <w:rPr>
          <w:sz w:val="22"/>
          <w:szCs w:val="22"/>
          <w:b/>
        </w:rPr>
        <w:t xml:space="preserve">Lexus Electrified program (LEP)</w:t>
      </w:r>
      <w:r>
        <w:rPr>
          <w:sz w:val="22"/>
          <w:szCs w:val="22"/>
        </w:rPr>
        <w:t xml:space="preserve"> tartalma is bővült. Egyrészt külön gyorstöltő létesítményeket hoznak létre, ahol a tulajdonosok akár 60 napra előre foglalhatnak időpontot, a töltés időtartamára pedig ingyenesen vehetik igénybe a létesítményben kialakított közösségi munkaállomásokat, illetve pihenőszékeket.</w:t>
      </w:r>
    </w:p>
    <w:p>
      <w:pPr>
        <w:spacing w:after="100"/>
      </w:pPr>
      <w:r>
        <w:rPr>
          <w:sz w:val="22"/>
          <w:szCs w:val="22"/>
        </w:rPr>
        <w:t xml:space="preserve">Az első ilyen töltőközpont Tokióban nyílt meg 2023 júniusában, decembertől pedig a Nagano prefektúrában fekvő Kitasaku-gun településén létrehozott Karuizawa közösségi központban is igénybe vehetők a szolgáltatások. 2030-ig bezárólag mintegy 100 hasonló funkcionális és élménypontot kíván létrehozni országszerte a Lexus.</w:t>
      </w:r>
    </w:p>
    <w:p>
      <w:pPr>
        <w:spacing w:after="100"/>
      </w:pPr>
      <w:r>
        <w:rPr>
          <w:sz w:val="22"/>
          <w:szCs w:val="22"/>
        </w:rPr>
        <w:t xml:space="preserve">Emellett a Lexus Electrified program keretében az ügyfelek egy különleges ingatlanprojektbe is becsatlakozhatnak. A </w:t>
      </w:r>
      <w:r>
        <w:rPr>
          <w:sz w:val="22"/>
          <w:szCs w:val="22"/>
          <w:i/>
          <w:iCs/>
        </w:rPr>
        <w:t xml:space="preserve">Sanu 2nd Home</w:t>
      </w:r>
      <w:r>
        <w:rPr>
          <w:sz w:val="22"/>
          <w:szCs w:val="22"/>
        </w:rPr>
        <w:t xml:space="preserve"> Tokió vonzáskörzetében, természeti környezetben felépített bungalók nem nyaralók, hanem – ahogy a név is sejteti – olyan második otthonok, amelyek távmunka végzésére is alkalmasak.</w:t>
      </w:r>
    </w:p>
    <w:p>
      <w:pPr>
        <w:spacing w:after="100"/>
      </w:pPr>
      <w:r>
        <w:rPr>
          <w:sz w:val="22"/>
          <w:szCs w:val="22"/>
        </w:rPr>
        <w:t xml:space="preserve">Az előfizetéses rendszerben igénybe vehető lakóhelyek fenntartható forrásból származó anyagokból épülnek fel, csekély szénkibocsátással üzemeltethetők, és igény szerint szétszerelhetők és áttelepíthetők máshová, így tartós környezeti lábnyomot sem hagynak maguk után. A Lexus Electrified program keretében a Lexus ügyfelei egyrészt elsőbbségi jogot nyernek a foglaláshoz, másrészt ingyen vehetik igénybe azokat a nagyteljesítményű töltőpontokat, amelyeket fokozatosan építenek ki a Sanu ingatlanjainál.</w:t>
      </w:r>
    </w:p>
    <w:p>
      <w:pPr>
        <w:spacing w:after="100"/>
      </w:pPr>
      <w:r>
        <w:rPr>
          <w:sz w:val="22"/>
          <w:szCs w:val="22"/>
        </w:rPr>
        <w:t xml:space="preserve">Persze nem minden Lexus-tulajdonos vágyik a messzi természetbe. Azok számára pedig, akik nagyvárosban érzik magukat otthon, a Lexus Electrified program egészen különleges kulináris élményprogramot dolgozott ki: a Lexus éttermi utazás (Lexus Dining Journey) csomag keretében exkluzív asztalok várják a program ügyfeleit azokban a Michelin-csillagos éttermekben, amelyek elkötelezték magukat a fenntartható üzemelés mellett.</w:t>
      </w:r>
    </w:p>
    <w:p>
      <w:pPr>
        <w:spacing w:after="100"/>
      </w:pPr>
      <w:r>
        <w:rPr>
          <w:sz w:val="22"/>
          <w:szCs w:val="22"/>
        </w:rPr>
        <w:t xml:space="preserve">Tokióban jelenleg nyolc ilyen Michelin „zöld csillagos” étterem működik, mindegyik havonta egy-egy asztalt tart fenn az LEP program tagjai számára – az éttermek hosszú várólistájának fényében ez kifejezetten nagyvonalú ajánlat a Lexus ügyfelek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https://news.smartermedia.hu/nemzetkozi-hirek/olcsobb-megis-messzebb-megy-lexus-rz-belepo-modellje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2026-11-01T14:41:49+01:00</dcterms:created>
  <dcterms:modified xsi:type="dcterms:W3CDTF">2026-11-01T14:41:49+01:00</dcterms:modified>
  <dc:title/>
  <dc:description/>
  <dc:subject/>
  <cp:keywords/>
  <cp:category/>
</cp:coreProperties>
</file>