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Google keresések alapján a Toyota érdekli leginkább az embereket</w:t>
      </w:r>
    </w:p>
    <w:p>
      <w:r>
        <w:rPr>
          <w:sz w:val="22"/>
          <w:szCs w:val="22"/>
          <w:b/>
        </w:rPr>
        <w:t xml:space="preserve">Egy ausztrál piacelemző szervezet, a Compare the Market hatodik éve állítja fel a Google-keresések száma alapján a legnépszerűbb autógyártók listáját. A Toyota negyedik éve őrzi elsőségét, bár a piacon időközben módosultak az ügyfélszempontok. </w:t>
      </w:r>
    </w:p>
    <w:p/>
    <w:p>
      <w:pPr>
        <w:spacing w:after="100"/>
      </w:pPr>
      <w:r>
        <w:rPr>
          <w:sz w:val="22"/>
          <w:szCs w:val="22"/>
        </w:rPr>
        <w:t xml:space="preserve">Egy autógyártó sikerességének számos indikátora létezik. Legáltalánosabb, hogy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eladott járművek számával</w:t>
        </w:r>
      </w:hyperlink>
      <w:r>
        <w:rPr>
          <w:sz w:val="22"/>
          <w:szCs w:val="22"/>
        </w:rPr>
        <w:t xml:space="preserve"> mérjük a márka teljesítményét; így azonban csak a jelenről alkothatunk képet. Ha arra vagyunk kíváncsiak, hogy mit várhatunk a gyártótól a jövőben, árnyaltabb képet kapunk, ha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ügyfelek elégedettségét</w:t>
        </w:r>
      </w:hyperlink>
      <w:r>
        <w:rPr>
          <w:sz w:val="22"/>
          <w:szCs w:val="22"/>
        </w:rPr>
        <w:t xml:space="preserve">, a termékek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újkori minőségét</w:t>
        </w:r>
      </w:hyperlink>
      <w:r>
        <w:rPr>
          <w:sz w:val="22"/>
          <w:szCs w:val="22"/>
        </w:rPr>
        <w:t xml:space="preserve">, a közép és hosszú távú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megbízhatóságot</w:t>
        </w:r>
      </w:hyperlink>
      <w:r>
        <w:rPr>
          <w:sz w:val="22"/>
          <w:szCs w:val="22"/>
        </w:rPr>
        <w:t xml:space="preserve">, vagy az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értéktartást</w:t>
        </w:r>
      </w:hyperlink>
      <w:r>
        <w:rPr>
          <w:sz w:val="22"/>
          <w:szCs w:val="22"/>
        </w:rPr>
        <w:t xml:space="preserve"> mérlegeljük. Mindez azonban csak olyankor számít, ha a potenciális vásárlók tudatosan, alaposan készülnek a választásra, és a piaci kínálat egészét vagy legalábbis jelentős részét kívánják áttekinteni.</w:t>
      </w:r>
    </w:p>
    <w:p>
      <w:pPr>
        <w:spacing w:after="100"/>
      </w:pPr>
      <w:r>
        <w:rPr>
          <w:sz w:val="22"/>
          <w:szCs w:val="22"/>
        </w:rPr>
        <w:t xml:space="preserve">Van ugyanis a fogyasztóknak egy másik nagy csoportja: ők azok, akik eleve kész koncepcióval vágnak neki az autókeresgélésnek. Pontosan tudják, hogy mi érdekli őket, és egy bizonyos márkára szűkítik a tájékozódást. Ez a hozzáállás vagy a nagyon új, szenzációszámba menő termékek, vagy az ezerszer bevált, hosszú évek óta csalódásmentes teljesítményt nyújtó márkák esetében jellemző – és leginkább ezt az attitűdöt méri az az elemzés, amelyet az ausztrál </w:t>
      </w:r>
      <w:r>
        <w:rPr>
          <w:sz w:val="22"/>
          <w:szCs w:val="22"/>
          <w:i/>
          <w:iCs/>
        </w:rPr>
        <w:t xml:space="preserve">Compare the Market</w:t>
      </w:r>
      <w:r>
        <w:rPr>
          <w:sz w:val="22"/>
          <w:szCs w:val="22"/>
        </w:rPr>
        <w:t xml:space="preserve"> szervezet végez el 2018 óta minden év végén. Ebben a kutatásban a Google Trends adatai alapján rangsorolják, hogy az egyes országokban mely autómárkákra keresnek rá a legtöbben.</w:t>
      </w:r>
    </w:p>
    <w:p>
      <w:pPr>
        <w:spacing w:after="100"/>
      </w:pPr>
    </w:p>
    <w:p>
      <w:r>
        <w:pict>
          <v:shape type="#_x0000_t75" style="width:600px;height:351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elemzés első öt évéből négyszer az első, egyszer (2019-ben) a második helyen végzett a Toyota, az idei, hatodik rangsorolásban pedig megőrizte 2020 óta fennálló veretlenségét a márka. A 155 vizsgált országból 64-ben bizonyult elsőnek a japán autógyártó. További tizenkilenc országban ért el második, és nyolcban harmadik helyezést – összesen tehát a világpiac 59 százalékában áll a képzeletbeli Google-dobogón a Toyota.</w:t>
      </w:r>
    </w:p>
    <w:p>
      <w:pPr>
        <w:spacing w:after="100"/>
      </w:pPr>
      <w:r>
        <w:rPr>
          <w:sz w:val="22"/>
          <w:szCs w:val="22"/>
        </w:rPr>
        <w:t xml:space="preserve">Nem mindegy persze, hogy ez a 91 ország a világnak mely tájain található. Afrika nyugati és déli része, egyes latin-amerikai és karibi országok, valamint közép- és délkelet-ázsiai államok adják a találatok zömét – olyan térségek, ahol a robusztusság és a megbízhatóság mindenek felett álló értékek. A hatalmas távolságok, a ritkán lakott területek és a kíméletlen természeti környezet indokolhatja, hogy Kanada és Ausztrália is a Toyotát kezeli kedvenceként. Ami pedig Izlandot illeti, ott annak ellenére a Toyota jut az embereknek az eszébe az autóról, hogy az akkumulátoros elektromos járművek idén már 80 százalékot meghaladó mértékben részesülnek az eladásokból.</w:t>
      </w:r>
    </w:p>
    <w:p>
      <w:pPr>
        <w:spacing w:after="100"/>
      </w:pPr>
      <w:r>
        <w:rPr>
          <w:sz w:val="22"/>
          <w:szCs w:val="22"/>
        </w:rPr>
        <w:t xml:space="preserve">Ezzel együtt sem hagyható figyelmen kívül a Tesla bámulatos emelkedése. Miután 2022-ben sehol nem szerepel az első helyen, idén a második helyre katapultálta magát a fiatal elektromos márka. A Tesla mindenekelőtt azokon a jóléti piacokon vezeti a keresési rangsort, amelyek fogékonyak a modern technológiák és innovációk iránt, és ahol jelentős az üzleti vásárlók aránya, akik nem tizenöt, hanem a lízingkonstrukciókban értelmezhető három-négy évre keresnek trendi mobilitási megoldást.</w:t>
      </w:r>
    </w:p>
    <w:p>
      <w:pPr>
        <w:spacing w:after="100"/>
      </w:pPr>
      <w:r>
        <w:rPr>
          <w:sz w:val="22"/>
          <w:szCs w:val="22"/>
        </w:rPr>
        <w:t xml:space="preserve">A Tesla megkérdőjelezhetetlen ismertsége és a típusok kiemelkedő katalógusadatai számítanak a legjobb hívószónak ebben a piaci környezetben. Más információkra azonban nem is igen támaszkodhatnak az autóvásárlók, mivel a márka egyedi értékesítési stratégiája miatt az ügyfelek rövid és hosszú távú elégedettségét mérő kutatások több országban csak részlegesen férnek hozzá a cég ügyféladataihoz. Az így kapott, hiányos információk pedig nem teszik lehetővé, hogy tárgyilagosan összehasonlítsák a konkurenciával a modellek tartósságát, hosszú távú megbízhatóságát, a szervizszolgáltatások minőségét és mindazokat a kvalitásokat, ahol a Toyota (és a Compare the Market elemzésében szereplő, gyakorlatilag összes többi márka) mérhető és igazolható eredményekkel rendelkezik.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Compare The Market,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https://news.smartermedia.hu/nemzetkozi-hirek/google-keresesek-alapjan-toyota-erdekli-leginkabb-az-embereket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2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news.smartermedia.hu/nemzetkozi-hirek/tarolt-toyota-es-lexus-legmegbizhatobb-uj-autok-versenyeben-az-idei-driver-power" TargetMode="External"/>
  <Relationship Id="rId9" Type="http://schemas.openxmlformats.org/officeDocument/2006/relationships/hyperlink" Target="https://news.smartermedia.hu/nemzetkozi-hirek/jd-power-felmeres-lexus-gyartja-legjobb-minosegu-premium-autokat" TargetMode="External"/>
  <Relationship Id="rId10" Type="http://schemas.openxmlformats.org/officeDocument/2006/relationships/hyperlink" Target="https://news.smartermedia.hu/nemzetkozi-hirek/lexus-legmegbizhatobb-automarka" TargetMode="External"/>
  <Relationship Id="rId11" Type="http://schemas.openxmlformats.org/officeDocument/2006/relationships/hyperlink" Target="https://news.smartermedia.hu/nemzetkozi-hirek/ismet-toyota-es-lexus-vezetik-az-ertektartasi-dicsosegtablat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2026-10-31T09:25:05+01:00</dcterms:created>
  <dcterms:modified xsi:type="dcterms:W3CDTF">2026-10-31T09:25:05+01:00</dcterms:modified>
  <dc:title/>
  <dc:description/>
  <dc:subject/>
  <cp:keywords/>
  <cp:category/>
</cp:coreProperties>
</file>