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mindig a Toyota a villamosítás királya</w:t>
      </w:r>
    </w:p>
    <w:p>
      <w:r>
        <w:rPr>
          <w:sz w:val="22"/>
          <w:szCs w:val="22"/>
          <w:b/>
        </w:rPr>
        <w:t xml:space="preserve">Miközben az autóipari és gazdasági szaksajtó tavaly év vége felé a Tesla és a BYD versenyét leste, a küzdelemből egy harmadik szereplő: a Toyota jött ki győztesként.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Jean de La Fontaine</w:t>
      </w:r>
      <w:r>
        <w:rPr>
          <w:sz w:val="22"/>
          <w:szCs w:val="22"/>
        </w:rPr>
        <w:t xml:space="preserve">, a példamesék nagyszerű írója is ihletet meríthetett volna abból az ádáz küzdelemből, ami az autóiparban zajlott 2023-ban. Két fiatal, ambiciózus szereplő – a mesében alighanem farkaskölykök lettek volna – versenyzett egymással a világ legnagyobb elektromosjármű-gyártója címért. Küzdelmük hangos volt, igyekezetük elismerésre méltó, így mindenki rájuk figyelt –miközben a rutinos, öreg falkavezér szépen csendben mindkettőjüket megelőzve kényelmesen megőrizte vezetői szerepét…</w:t>
      </w:r>
    </w:p>
    <w:p>
      <w:pPr>
        <w:spacing w:after="100"/>
      </w:pPr>
      <w:r>
        <w:rPr>
          <w:sz w:val="22"/>
          <w:szCs w:val="22"/>
        </w:rPr>
        <w:t xml:space="preserve">A két farkaskölyök természetesen a BYD és a Tesla: előbbi több mint 1,8 millió villamosított járművet gyártott 2022-ben, ami majdnem pontosan fele-fele arányban oszlott meg az akkumulátoros elektromos és plug-in hibrid járművek között. A Tesla 1,3 millió eladott autóval fordult rá 2023-ra – egytől egyig tisztán elektromosak, természetesen –, és az év végéig csaknem 38 százalékkal növelte forgalmát, miközben a BYD esetében a növekmény megközelítette a 63 százalékot.</w:t>
      </w:r>
    </w:p>
    <w:p>
      <w:pPr>
        <w:spacing w:after="100"/>
      </w:pPr>
      <w:r>
        <w:rPr>
          <w:sz w:val="22"/>
          <w:szCs w:val="22"/>
        </w:rPr>
        <w:t xml:space="preserve">A villamosított személyautók piacát ezzel együtt nem ők, hanem a Toyota-csoport vezeti: miután a konszern márkái 2022-ben 2,73 millió akkumulátoros járművet adtak el világszerte, 2023-ban 35 százalékos bővüléssel 3,68 millióra növelték részben vagy teljesen elektrifikált autóik számát.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2 726 275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3 679 557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34,97%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full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2 603 019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3 420 004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31,39%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mild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4 520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26 859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494,23%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plug-in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90 346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124 755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38,09%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hidrogénüzemanyag-cellás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3 924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3 921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-0,08%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akkumulátoros 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24 466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104 018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325,15%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BYD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1 857 379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3 012 906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62,21%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plug-in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946 238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157 4822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66,43%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akkumulátoros 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911 141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143 8084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57,83%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1 313 851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1 808 581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37,65%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Szembeötlő, hogy a BYD rendkívüli mértékben növeli eladásait, bár a fejlődés üteme erősen visszaesett azt követően, hogy 2021 és 2022 között gyakorlatilag megháromszorozta forgalmát a kínai állami autógyártás zászlóshajója. A mennyiségi verseny intenzív árversenyt is hozott magával, ami a jövedelmezőség csökkenésével járt. Eközben a tisztán elektromos autók globális piacának elmúlt években tapasztalt, dinamikus növekedése veszíteni látszik a lendületéből. Ha bajba nem is kerül emiatt a két fiatal titán, nehezebb körülmények között kell folytatniuk a fejlődést.</w:t>
      </w:r>
    </w:p>
    <w:p>
      <w:pPr>
        <w:spacing w:after="100"/>
      </w:pPr>
      <w:r>
        <w:rPr>
          <w:sz w:val="22"/>
          <w:szCs w:val="22"/>
        </w:rPr>
        <w:t xml:space="preserve">Ebben a helyzetben kifizetődni látszik a Toyota multi-energia-stratégiája: a vállalat, amelyet éveken át kritizáltak azért, mert konzervatívan közelítette meg az akkumulátoros elektromos járművek piacát, most sokkal stabilabb helyzetben várhatja a kereslet változását. A cégóriás az elkövetkező években folyamatosan bővíti tisztán elektromos portfolióját, egyre növelve azok hangsúlyát az eladásokon belül. Eközben ugyanakkor villamosított eladásainak oroszlánrészét továbbra is azok a full hibrid modellek teszik ki, amelyek a helyi töltőinfrastruktúrától, kormányzati incentíváktól és energiaár-változásoktól függetlenül, megfizethető belépővel kínálnak jelentős fogyasztás-csökkentést, és ezzel párhuzamosan a károsanyag-kibocsátás és az üzemeltetési költségek visszaszorítását.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Drive.com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https://news.smartermedia.hu/nemzetkozi-hirek/meg-mindig-toyota-villamositas-kiralya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2026-06-08T23:02:51+02:00</dcterms:created>
  <dcterms:modified xsi:type="dcterms:W3CDTF">2026-06-08T23:02:51+02:00</dcterms:modified>
  <dc:title/>
  <dc:description/>
  <dc:subject/>
  <cp:keywords/>
  <cp:category/>
</cp:coreProperties>
</file>