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Toyotával közösen alkotta meg legújabb alufelnijét az OZ</w:t>
      </w:r>
    </w:p>
    <w:p>
      <w:r>
        <w:rPr>
          <w:sz w:val="22"/>
          <w:szCs w:val="22"/>
          <w:b/>
        </w:rPr>
        <w:t xml:space="preserve">Az elsősorban a Gazoo Racing sportmodellekre szánt Superturismo TGR-WRT modell elsőként Japánban és Európában lesz kapható az aftermarket-piacon.</w:t>
      </w:r>
    </w:p>
    <w:p/>
    <w:p>
      <w:pPr>
        <w:spacing w:after="100"/>
      </w:pPr>
      <w:r>
        <w:rPr>
          <w:sz w:val="22"/>
          <w:szCs w:val="22"/>
        </w:rPr>
        <w:t xml:space="preserve">Az 1971-ben alapított OZ a világ egyik legnevesebb autó- és motorfelnigyártójának számít, az olasz cég szakértelmét bizonyítja a számtalan világbajnoki cím a Forma-1-ben, a raliban, a terepraliban és a hosszútávú sportkocsiversenyzésben, valamint az is, hogy rengeteg neves autógyártó rendelt már tőlük gyári első szerelésű (OEM) felnit valamelyik sportos modellje számára.</w:t>
      </w:r>
    </w:p>
    <w:p>
      <w:pPr>
        <w:spacing w:after="100"/>
      </w:pPr>
      <w:r>
        <w:rPr>
          <w:sz w:val="22"/>
          <w:szCs w:val="22"/>
        </w:rPr>
        <w:t xml:space="preserve">Az OZ és a Toyota közötti történelmi partnerség több mint 30 évvel ezelőtt kezdődött, amikor a két gyártó a spanyol „matador”, </w:t>
      </w:r>
      <w:r>
        <w:rPr>
          <w:sz w:val="22"/>
          <w:szCs w:val="22"/>
          <w:i/>
          <w:iCs/>
        </w:rPr>
        <w:t xml:space="preserve">Carlos Sainz</w:t>
      </w:r>
      <w:r>
        <w:rPr>
          <w:sz w:val="22"/>
          <w:szCs w:val="22"/>
        </w:rPr>
        <w:t xml:space="preserve">, valamint az A-csoportos, bukólámpás Toyota Celica GT-Four ST165 révén megnyerte az első rali-világbajnoki címét. A hosszú ideje tartó együttműködést később is számos győzelem és innováció fémjelezte a ralisportban. Amikor a Toyota hosszú szünet után 2015-ben bejelentette a hivatalos visszatérését a világbajnokságra, természetes volt, hogy az új fejlesztésű Yaris WRC is az olasz gyártó keréktárcsáit fogja használni, aztán a 2022-ben bevezetett GR Yaris Rally1 Hybrid is folytatta a hagyományt.</w:t>
      </w:r>
    </w:p>
    <w:p>
      <w:pPr>
        <w:spacing w:after="100"/>
      </w:pPr>
      <w:r>
        <w:rPr>
          <w:sz w:val="22"/>
          <w:szCs w:val="22"/>
        </w:rPr>
        <w:t xml:space="preserve">A két vállalat filozófiája a versenyzést tekintve megegyezik: azért indulnak minél több bajnokságban, hogy az ezekben kifejlesztett új technológiákat, innovációkat, valamint a megszerzett tudást és tapasztalatot a magánügyfelek számára készülő utcai autók, illetve keréktárcsák kifejlesztése és gyártása során felhasználják.</w:t>
      </w:r>
    </w:p>
    <w:p>
      <w:pPr>
        <w:spacing w:after="100"/>
      </w:pPr>
      <w:r>
        <w:rPr>
          <w:sz w:val="22"/>
          <w:szCs w:val="22"/>
        </w:rPr>
        <w:t xml:space="preserve">Az OZ nemrég jelentette be, hogy a Superturismo Toyota Gazoo Racing-World Rally Team (TGR-WRT) nevű vadonatúj, 2024-es keréktárcsája kifejlesztésében együttműködött a Toyota versenycsapatával, amely az utóbbi három évben nem csak az egyéni, de a gyártói bajnokságot is megnyerte a rali-világbajnokságon.</w:t>
      </w:r>
    </w:p>
    <w:p>
      <w:pPr>
        <w:spacing w:after="100"/>
      </w:pPr>
      <w:r>
        <w:rPr>
          <w:sz w:val="22"/>
          <w:szCs w:val="22"/>
        </w:rPr>
        <w:t xml:space="preserve">Az OZ ikonikus megjelenésű Superturismo modellje a számtalan túraautós, ralis, GT-autós versenysiker után 2004-ben jelent meg az aftermarket-piacon, utcai autók számára gyártott kivitelben. Eddig kilencféle kivitelben (Magnesio, AERO, AERO-e, WRC, Evoluzione WRC, Evolutione, LM, GT és Dakar) lehetett megvásárolni, de most az új toyotással tízre nőtt a variációk számra.</w:t>
      </w:r>
    </w:p>
    <w:p>
      <w:pPr>
        <w:spacing w:after="100"/>
      </w:pPr>
      <w:r>
        <w:rPr>
          <w:sz w:val="22"/>
          <w:szCs w:val="22"/>
        </w:rPr>
        <w:t xml:space="preserve">VIDEO: https://youtu.be/oty7x1_gW3g</w:t>
      </w:r>
    </w:p>
    <w:p>
      <w:pPr>
        <w:spacing w:after="100"/>
      </w:pPr>
      <w:r>
        <w:rPr>
          <w:sz w:val="22"/>
          <w:szCs w:val="22"/>
        </w:rPr>
        <w:t xml:space="preserve">A két vállalat sokéves technikai együttműködésének eredményeként, a közvetlen WRC-tapasztalatokat felhasználva jött létre az ikonikus Superturismo-sorozat legújabb tagja, amely megtartotta az összes versenysportos jellemzőt, és átültette azokat utcai használatra. Ez a felni is a Superturismókra jellemző, sokküllős kialakítással rendelkezik, de vannak egyedi részletei is, mint például a TGR-WRT logós karbon kupak, valamint az, hogy tamponnyomásos eljárással festették rá az ívelt „OZ Racing” és a „TGR-WRT” feliratokat a küllők tövéhez.</w:t>
      </w:r>
    </w:p>
    <w:p>
      <w:pPr>
        <w:spacing w:after="100"/>
      </w:pPr>
      <w:r>
        <w:rPr>
          <w:sz w:val="22"/>
          <w:szCs w:val="22"/>
        </w:rPr>
        <w:t xml:space="preserve">A Superturismo TGR-WRT kezdetben matt grafitszürke színben, ezüst feliratokkal, illetve fehér alapszínben, piros feliratokkal lesz kapható a következő méretekben: 7x17; 7,5x17; 7,5x18; 8x18; 8,5x20 és 9x21 col. Négy- és ötlyukú kivitelben, 7-9 col szélességben, 38-48-ig tartó középsík-eltolással (ET szám) gyártják. Az új OZ-Toyota keréktárcsa először Japánban és Európában jelenik meg az aftermarket-felnikereskedők kínálatában. Természetesen a legjobban a ralis gyökerekkel rendelkező homologizációs modellhez, a nemrég frissített Toyota GR Yarishoz illik, de minden bizonnyal jól mutat majd a GT 86-on, a GR Corollán és a GR Suprán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OZ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https://news.smartermedia.hu/nemzetkozi-hirek/a-toyotaval-kozosen-alkotta-meg-legujabb-alufelnijet-az-oz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2026-09-21T22:14:23+02:00</dcterms:created>
  <dcterms:modified xsi:type="dcterms:W3CDTF">2026-09-21T22:14:23+02:00</dcterms:modified>
  <dc:title/>
  <dc:description/>
  <dc:subject/>
  <cp:keywords/>
  <cp:category/>
</cp:coreProperties>
</file>