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Végre Magyarországon is beköszönhet a hidrogénüzemű járművek kora </w:t>
      </w:r>
    </w:p>
    <w:p>
      <w:r>
        <w:rPr>
          <w:sz w:val="22"/>
          <w:szCs w:val="22"/>
          <w:b/>
        </w:rPr>
        <w:t xml:space="preserve">A hidrogén-hajtástechnológiák fejlesztésének és értékesítésének globális vezető szereplőjeként a Toyota nagy várakozással üdvözli, hogy a MOL Magyarországon megnyitotta a térség legnagyobb kapacitású szénsemleges hidrogéngyártó üzemét.</w:t>
      </w:r>
    </w:p>
    <w:p/>
    <w:p>
      <w:pPr>
        <w:spacing w:after="100"/>
      </w:pPr>
      <w:r>
        <w:rPr>
          <w:sz w:val="22"/>
          <w:szCs w:val="22"/>
        </w:rPr>
        <w:t xml:space="preserve">A MOL-csoport április 11-én jelentette be, hogy Százhalombattán átadta a kelet-közép-európai régió legnagyobb zöldhidrogén-fejlesztő üzemét. A 22 millió eurós beruházás révén az üzem évente 1600 tonna hidrogént tud majd megújuló forrásból származó elektromos energia felhasználásával, karbonsemleges módon fejleszteni. A 10 MW kapacitású üzem nem csak 25 ezer tonnával csökkenti a Dunai Finomító széndioxid-kibocsátását, hanem új fejezetet nyit a hazai és regionális H2-gazdaságban.</w:t>
      </w:r>
    </w:p>
    <w:p>
      <w:pPr>
        <w:spacing w:after="100"/>
      </w:pPr>
      <w:r>
        <w:rPr>
          <w:sz w:val="22"/>
          <w:szCs w:val="22"/>
        </w:rPr>
        <w:t xml:space="preserve">A Toyota elsőként üdvözli a mérföldkőnek tekinthető beruházást, hiszen a hidrogénalapú hajtástechnológiák fejlesztésének és alkalmazásának úttörő, iparágvezető szereplőjeként 1992 óta dolgozik azon, hogy ezt a fenntartható, emissziómentes energiahordozót meghonosítsa az autóiparban, és szélesebb körben az egész globális gazdaságban. Az autógyártó a közlekedés és szállítmányozás legváltozatosabb területein alkalmazza új generációs hidrogénüzemanyag-cellás, illetve hidrogénüzemű belső égésű motortechnológiáit, és más piaci szereplőkkel ellentétben az sem tántorította el hosszú távú célkitűzésétől, hogy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hidrogénalapú gazdaság megvalósításához</w:t>
        </w:r>
      </w:hyperlink>
      <w:r>
        <w:rPr>
          <w:sz w:val="22"/>
          <w:szCs w:val="22"/>
        </w:rPr>
        <w:t xml:space="preserve"> elengedhetetlen infrastrukturális fejlesztések világszerte jelentős lemaradásban vannak.</w:t>
      </w:r>
    </w:p>
    <w:p>
      <w:pPr>
        <w:spacing w:after="100"/>
      </w:pPr>
      <w:r>
        <w:rPr>
          <w:sz w:val="22"/>
          <w:szCs w:val="22"/>
        </w:rPr>
        <w:t xml:space="preserve">Pont ezért üdvözlendő minden olyan fejlesztés, így a MOL magyarországi beruházása is, amely tartósan képes jelentős mennyiségű, fenntartható módon előállított hidrogént kínálni. Ez ugyanis alapvető feltétele annak, hogy a piac kimozduljon a holtpontról, és megkezdődjön a töltőhálózat kiépítése, és ezzel párhuzamosan a hidrogénüzemű járművek logisztikai és szabályozói integrálása a mindennapi közlekedésbe.</w:t>
      </w:r>
    </w:p>
    <w:p>
      <w:pPr>
        <w:spacing w:after="100"/>
      </w:pPr>
      <w:r>
        <w:rPr>
          <w:sz w:val="22"/>
          <w:szCs w:val="22"/>
        </w:rPr>
        <w:t xml:space="preserve">A Toyota az egyetlen autógyártó a világon, amely nem csak hidrogénüzemanyag-cellás modellek gyártásával (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Mirai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) és fejlesztésével (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Hilux FCEV</w:t>
        </w:r>
      </w:hyperlink>
      <w:r>
        <w:rPr>
          <w:sz w:val="22"/>
          <w:szCs w:val="22"/>
        </w:rPr>
        <w:t xml:space="preserve">) igyekszik tartósan mérsékelni flottaemisszióját, hanem a hidrogén-belsőégésű motorokban történő felhasználásával is előrehaladott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kísérleteket folytat</w:t>
        </w:r>
      </w:hyperlink>
      <w:r>
        <w:rPr>
          <w:sz w:val="22"/>
          <w:szCs w:val="22"/>
        </w:rPr>
        <w:t xml:space="preserve">, amelyek ráadásul már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közúti tesztek</w:t>
        </w:r>
      </w:hyperlink>
      <w:r>
        <w:rPr>
          <w:sz w:val="22"/>
          <w:szCs w:val="22"/>
        </w:rPr>
        <w:t xml:space="preserve"> fázisában járnak.</w:t>
      </w:r>
    </w:p>
    <w:p>
      <w:pPr>
        <w:spacing w:after="100"/>
      </w:pPr>
      <w:r>
        <w:rPr>
          <w:sz w:val="22"/>
          <w:szCs w:val="22"/>
        </w:rPr>
        <w:t xml:space="preserve">Ez azonban csak a jéghegy csúcsa, hiszen a Toyota messze túltekint a könnyű gépjárműveken, ha a hidrogén felhasználásáról van szó. A busztól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nehéz teherjárműveken</w:t>
        </w:r>
      </w:hyperlink>
      <w:r>
        <w:rPr>
          <w:sz w:val="22"/>
          <w:szCs w:val="22"/>
        </w:rPr>
        <w:t xml:space="preserve"> át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nyerges vontatóig</w:t>
        </w:r>
      </w:hyperlink>
      <w:r>
        <w:rPr>
          <w:sz w:val="22"/>
          <w:szCs w:val="22"/>
        </w:rPr>
        <w:t xml:space="preserve">,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motorvonattól</w:t>
        </w:r>
      </w:hyperlink>
      <w:r>
        <w:rPr>
          <w:sz w:val="22"/>
          <w:szCs w:val="22"/>
        </w:rPr>
        <w:t xml:space="preserve"> a hajóig számtalan járműkategóriában találkozhatunk a Toyota hidrogéntüzelőanyag-celláival. Sőt: a cég már bemutatta univerzális, akár utólagos beépítésre is alkalmas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fuel cell modulját</w:t>
        </w:r>
      </w:hyperlink>
      <w:r>
        <w:rPr>
          <w:sz w:val="22"/>
          <w:szCs w:val="22"/>
        </w:rPr>
        <w:t xml:space="preserve">, a technológia pedig telepített (stacionárius)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áramfejlesztésre</w:t>
        </w:r>
      </w:hyperlink>
      <w:r>
        <w:rPr>
          <w:sz w:val="22"/>
          <w:szCs w:val="22"/>
        </w:rPr>
        <w:t xml:space="preserve"> is ideális.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https://news.smartermedia.hu/hazai-hirek/vegre-magyarorszagon-bekoszonhet-hidrogenuzemu-jarmuvek-kora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val-valhat-hidrogen-nagyhatalomma-kanada" TargetMode="External"/>
  <Relationship Id="rId8" Type="http://schemas.openxmlformats.org/officeDocument/2006/relationships/hyperlink" Target="https://news.smartermedia.hu/nemzetkozi-hirek/tobb-mint-egymillio-utaskilometer-hidrogennel" TargetMode="External"/>
  <Relationship Id="rId9" Type="http://schemas.openxmlformats.org/officeDocument/2006/relationships/hyperlink" Target="https://news.smartermedia.hu/nemzetkozi-hirek/megerkezett-az-uj-toyota-crown-modellcsalad-legkonzervativabb-egyben" TargetMode="External"/>
  <Relationship Id="rId10" Type="http://schemas.openxmlformats.org/officeDocument/2006/relationships/hyperlink" Target="https://news.smartermedia.hu/innovacio/rangos-szakmai-elismeresben-reszesult-vilag-legfejlettebb-pickupja" TargetMode="External"/>
  <Relationship Id="rId11" Type="http://schemas.openxmlformats.org/officeDocument/2006/relationships/hyperlink" Target="https://news.smartermedia.hu/nemzetkozi-hirek/versenypalyarol-kozutra-vinne-hidrogentechnologiajat-toyota" TargetMode="External"/>
  <Relationship Id="rId12" Type="http://schemas.openxmlformats.org/officeDocument/2006/relationships/hyperlink" Target="https://news.smartermedia.hu/nemzetkozi-hirek/hidrogenuzemu-v6-os-motort-kapott-toyota-hiace" TargetMode="External"/>
  <Relationship Id="rId13" Type="http://schemas.openxmlformats.org/officeDocument/2006/relationships/hyperlink" Target="https://news.smartermedia.hu/nemzetkozi-hirek/hazon-belul-fejleszt-hidrogen-uzemu-haszonjarmuvet-toyota" TargetMode="External"/>
  <Relationship Id="rId14" Type="http://schemas.openxmlformats.org/officeDocument/2006/relationships/hyperlink" Target="https://news.smartermedia.hu/nemzetkozi-hirek/hidrogenalapu-teherszallitas-attoro-sikeret-hozta-el-toyota-hajtaslanccsomagja" TargetMode="External"/>
  <Relationship Id="rId15" Type="http://schemas.openxmlformats.org/officeDocument/2006/relationships/hyperlink" Target="https://news.smartermedia.hu/nemzetkozi-hirek/utjara-indult-toyota-hidrogentuzeloanyag-cellas-motorvonata" TargetMode="External"/>
  <Relationship Id="rId16" Type="http://schemas.openxmlformats.org/officeDocument/2006/relationships/hyperlink" Target="https://news.smartermedia.hu/innovacio/monolit-arnyekaban-univerzalis-uzemanyagcella-modult-fejlesztett-ki-toyota" TargetMode="External"/>
  <Relationship Id="rId17" Type="http://schemas.openxmlformats.org/officeDocument/2006/relationships/hyperlink" Target="https://news.smartermedia.hu/nemzetkozi-hirek/ujabb-iparagat-hodit-meg-toyota-hidrogenuzemu-aramfejleszto-technologiaja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2026-08-12T08:07:14+02:00</dcterms:created>
  <dcterms:modified xsi:type="dcterms:W3CDTF">2026-08-12T08:07:14+02:00</dcterms:modified>
  <dc:title/>
  <dc:description/>
  <dc:subject/>
  <cp:keywords/>
  <cp:category/>
</cp:coreProperties>
</file>