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szemetéből gyárt alkatrészt a Toyota</w:t>
      </w:r>
    </w:p>
    <w:p>
      <w:r>
        <w:rPr>
          <w:sz w:val="22"/>
          <w:szCs w:val="22"/>
          <w:b/>
        </w:rPr>
        <w:t xml:space="preserve">Egy egyedülálló körkörös gazdálkodási kezdeményezés keretében a Toyota házon belül összegyűjtött műanyaghulladékát hasznosítja újra a Land Cruiser 250 üléskárpitjának gyártásához.</w:t>
      </w:r>
    </w:p>
    <w:p/>
    <w:p>
      <w:pPr>
        <w:spacing w:after="100"/>
      </w:pPr>
      <w:r>
        <w:rPr>
          <w:sz w:val="22"/>
          <w:szCs w:val="22"/>
        </w:rPr>
        <w:t xml:space="preserve">Pár éve merész újdonságnak számított, ma a felvilágosult ügyfélkör egyenesen elvárja, hogy az autógyártók minél szélesebb körben alkalmazzanak újrahasznosításból származó anyagokat a járművekben. Ez persze nem csak a piac igényeivel vág egybe: a termékek egész élettartamára vetített szénlábnyom csökkentése alapvető célkitűzéssé vált az autóiparban, a másodlagos nyersanyagok alkalmazása pedig több szinten is segít teljesíteni a vállalásokat. Egyrészt felhasználásukkal csökkenthető a természetet terhelő szemét mennyisége, másrészt rendszerint kevesebb erőforrás (energia, víz stb.) felhasználásával jár a hulladékok visszaforgatása, mint a primer kárpitok, burkolatok és egyéb műanyagok előállítása.</w:t>
      </w:r>
    </w:p>
    <w:p>
      <w:pPr>
        <w:spacing w:after="100"/>
      </w:pPr>
      <w:r>
        <w:rPr>
          <w:sz w:val="22"/>
          <w:szCs w:val="22"/>
        </w:rPr>
        <w:t xml:space="preserve">Van ugyanakkor egy fontos szempont, ami alapvetően befolyásolja az újrahasznosítás környezeti hatásfokát: nem mindegy, hogy az összegyűjtött, szortírozott, újrahasznosításra előkészített hulladéknak mekkora utat kell megtennie, amíg a gyártási folyamat egyes fázisain át eljut a végfelhasználás helyszínére.</w:t>
      </w:r>
    </w:p>
    <w:p>
      <w:pPr>
        <w:spacing w:after="100"/>
      </w:pPr>
      <w:r>
        <w:rPr>
          <w:sz w:val="22"/>
          <w:szCs w:val="22"/>
        </w:rPr>
        <w:t xml:space="preserve">A Toyota legnagyobb belföldi üzemében, a taharai gyárban ezért rövidre zárták a kört: házon belüli gyűjtőállomást létesítettek, ahol mintegy 8000 dolgozó adhatja le a munkahelyen, illetve otthon keletkezett műanyaghulladékot. A PET-palackokat mosva, szortírozva, bedobozolva juttatják el a feldolgozási pontra, ahonnan kisvártatva vissza is érkezik Taharába ugyanaz a műanyag – immár újrahasznosított szövetanyag formájában, amelyet a Land Cruiser 250 üléseinek kárpitozásánál használnak fel.</w:t>
      </w:r>
    </w:p>
    <w:p>
      <w:pPr>
        <w:spacing w:after="100"/>
      </w:pPr>
      <w:r>
        <w:rPr>
          <w:sz w:val="22"/>
          <w:szCs w:val="22"/>
        </w:rPr>
        <w:t xml:space="preserve">VIDEO: https://youtu.be/pQCGNfFRR0c</w:t>
      </w:r>
    </w:p>
    <w:p>
      <w:pPr>
        <w:spacing w:after="100"/>
      </w:pPr>
      <w:r>
        <w:rPr>
          <w:sz w:val="22"/>
          <w:szCs w:val="22"/>
        </w:rPr>
        <w:t xml:space="preserve">Ez a világelső kezdeményezés nem csupán energiahatékonyságával tűnik ki, hanem egyben a körforgásos gazdaság eszményét is erősíti a program résztvevőiben, így hosszú távon az egész társadalom javára válik. A Toyota bízik benne, hogy mint annyi minden más területen, ebben is jó példával járhat elől, és egyre több autóipari szereplő követi majd őket, közvetlenül becsatlakozva az anyagok fenntartható körforgásába.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https://news.smartermedia.hu/nemzetkozi-hirek/sajat-szemetebol-gyart-alkatreszt-a-toyota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2026-09-28T02:37:49+02:00</dcterms:created>
  <dcterms:modified xsi:type="dcterms:W3CDTF">2026-09-28T02:37:49+02:00</dcterms:modified>
  <dc:title/>
  <dc:description/>
  <dc:subject/>
  <cp:keywords/>
  <cp:category/>
</cp:coreProperties>
</file>