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Jöhetnek a mindenszínű autók a Toyotától!</w:t>
      </w:r>
    </w:p>
    <w:p>
      <w:r>
        <w:rPr>
          <w:sz w:val="22"/>
          <w:szCs w:val="22"/>
          <w:b/>
        </w:rPr>
        <w:t xml:space="preserve">A jövőben bármikor megváltoztathatjuk autónk színét, anélkül, hogy azt át kellene festeni, vagy le kellene fóliázni – legalábbis, ha a Toyota sorozatgyártásig fejleszti most szabadalmaztatott technológiáját.</w:t>
      </w:r>
    </w:p>
    <w:p/>
    <w:p>
      <w:pPr>
        <w:spacing w:after="100"/>
      </w:pPr>
      <w:r>
        <w:rPr>
          <w:sz w:val="22"/>
          <w:szCs w:val="22"/>
        </w:rPr>
        <w:t xml:space="preserve">Az autóipar digitalizációja, a szoftveralapú járművek és az elektromos hajtásláncok megjelenése azt jelenti, hogy az ügyfelek minden korábbinál szabadabb kezet kapnak autójuk testre szabásában. A folyamatos fejlesztések eredményeit akár a vásárlást követően is élvezhetjük: a letölthető frissítések lehetővé teszik, hogy új kényelmi vagy biztonsági szolgáltatásokat, módosított hajtáslánc-beállításokat aktiváljunk a fedélzeten. Persze, nem lehet mindent szoftveresen kicserélni. Egy háromajtóst például soha nem fogunk tudni ötajtóssá átprogramozni, ahogy az sem működhet, hogy új karosszériaszínt töltsünk le…</w:t>
      </w:r>
    </w:p>
    <w:p>
      <w:pPr>
        <w:spacing w:after="100"/>
      </w:pPr>
      <w:r>
        <w:rPr>
          <w:sz w:val="22"/>
          <w:szCs w:val="22"/>
        </w:rPr>
        <w:t xml:space="preserve">Vagy talán mégis: a Toyota ugyanis kidolgozott egy olyan eljárást, amivel szabadon módosíthatjuk az autónk színét. A folyamat bonyolultabb persze, és nem is végezhető el házilag, viszont jóval gyorsabb, költséghatékonyabb és környezetbarátabb opció, mint a lemezek újrafényezése, ráadásul bármikor, tetszőleges gyakorisággal végrehajtható.</w:t>
      </w:r>
    </w:p>
    <w:p>
      <w:pPr>
        <w:spacing w:after="100"/>
      </w:pPr>
      <w:r>
        <w:rPr>
          <w:sz w:val="22"/>
          <w:szCs w:val="22"/>
        </w:rPr>
        <w:t xml:space="preserve">A kétéves fejlesztőmunkát követően idén tavasszal szabadalmaztatott folyamat alapját egy speciális, színváltó pigmenteket tartalmazó festék adja. Amennyiben ezt az anyagot felmelegítik, majd különleges lámpák fényével besugározzák, képes megváltoztatni a színét. Az új árnyalat a hőmérséklettől és a fény hullámhosszától függ, azaz kiszámítható és megválasztható. A kivitelezéshez szükséges berendezés még nem létezik, de ez már csak részletkérdés: akár fixen telepített kamrákban programozzák újra a színt, akár mobil melegítő és besugárzó eszközöket alkalmaznak, a lényegen ez nem változtat.</w:t>
      </w:r>
    </w:p>
    <w:p>
      <w:pPr>
        <w:spacing w:after="100"/>
      </w:pPr>
      <w:r>
        <w:rPr>
          <w:sz w:val="22"/>
          <w:szCs w:val="22"/>
        </w:rPr>
        <w:t xml:space="preserve">A karosszéria színének utólagos módosítása több hiúsági kérdésnél: egyrészt egyértelműen növeli az autó használtpiaci értékét, hiszen az új tulajdonost nem kötné az eladó ízlése (vagy annak hiánya), másrészt a járművek tudnának alkalmazkodni környezetükhöz. Nyáron például fehérre színeztethetnénk a karosszériát, hogy minél kisebb mértékben melegedjen át a napon, a sötét őszi és téli időszakban pedig egy jól látható színt választhatnánk, amivel biztonságosabban közlekedhetünk. Az sem mellékes, hogy a kereskedők racionalizálhatnák raktárkészleteiket, sőt, magát a gyártási folyamatot is egyszerűbbé, rugalmasabbá, költséghatékonyabbá tehetné egy ilyen mindenszínű fényezés.</w:t>
      </w:r>
    </w:p>
    <w:p>
      <w:pPr>
        <w:spacing w:after="100"/>
      </w:pPr>
      <w:r>
        <w:rPr>
          <w:sz w:val="22"/>
          <w:szCs w:val="22"/>
        </w:rPr>
        <w:t xml:space="preserve">A technológia elméleti szintű létezése persze nem egyenlő annak piaci bevezetésével. Ahhoz ugyanis, hogy valaha sorozatgyártásba kerülhessen a megoldás, még számtalan kérdést kell megválaszolni, a buktatókat kiküszöbölni. Nem utolsósorban mérlegelni kell a folyamat költségeit, hiszen a legzseniálisabb innováció sem ér semmit, ha nincs rá fizetőképes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 Authority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https://news.smartermedia.hu/nemzetkozi-hirek/johetnek-mindenszinu-autok-toyotatol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2026-07-22T23:33:21+02:00</dcterms:created>
  <dcterms:modified xsi:type="dcterms:W3CDTF">2026-07-22T23:33:21+02:00</dcterms:modified>
  <dc:title/>
  <dc:description/>
  <dc:subject/>
  <cp:keywords/>
  <cp:category/>
</cp:coreProperties>
</file>