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Takarékosan autózna városban? Vegyen Toyotát!</w:t>
      </w:r>
    </w:p>
    <w:p>
      <w:r>
        <w:rPr>
          <w:sz w:val="22"/>
          <w:szCs w:val="22"/>
          <w:b/>
        </w:rPr>
        <w:t xml:space="preserve">Független mérések igazolták, amit az érintett modellek tulajdonosai már tudnak: a Toyota full hibrid típusai mérettől és évjárattól függetlenül a legtakarékosabbak közé tartoznak, ami a városi használatot illeti.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What Car? </w:t>
      </w:r>
      <w:r>
        <w:rPr>
          <w:sz w:val="22"/>
          <w:szCs w:val="22"/>
        </w:rPr>
        <w:t xml:space="preserve">magazin újautótesztjeinek évek óta része egy olyan fogyasztásmérés, amely elvileg minden hatósági normánál pontosabban határozza meg a járművek tényleges üzemanyag-fogyasztását. A program bevezetése óta új autók százait tesztelték a Real MPG (szabad fordításban tényleges fogyasztás) séma szerint, és ezeket az eredményeket összesítve időről időre közzéteszik, hogy mely aktuális vagy már kifutott típusok teljesítettek legjobban a vizsga egészén, illetve azok egyes, jól körülírható közlekedési helyzetet (városi, országúti forgalom, autópálya-használat stb.) szimuláló szakaszain.</w:t>
      </w:r>
    </w:p>
    <w:p>
      <w:pPr>
        <w:spacing w:after="100"/>
      </w:pPr>
      <w:r>
        <w:rPr>
          <w:sz w:val="22"/>
          <w:szCs w:val="22"/>
        </w:rPr>
        <w:t xml:space="preserve">Az aligha meglepő, hogy a városi körön csupa hibrid modell végzett az élen; a Top 10-ben a legtorkosabb modell sem fogyasztott többet 3,92 liternél 100 kilométeren. Az sem feltétlenül váratlan, hogy távol-keleti gyártók típusai teljesítettek a legjobban – az európai gyártók többsége átugrotta a full hibrid technológiát, és rögtön plug-in hibrid vagy tisztán elektromos modellekre koncentrált. Arra már kevésbé lehetett számítani, hogy a legjobban teljesítő modelleknek csupán egy része jön a városi méretosztályból, a toplistán kompakt, sőt, középkategóriás típusok is szerepelnek bőven – köztük szabadidőjárművek is. Ez utóbbi valójában nem akkora ellentmondás, mint gondolnánk, hiszen a városban elérhető sebességek mellett még nem növeli a légellenállást – és azzal együtt a fogyasztást – a magas építésmód.</w:t>
      </w:r>
    </w:p>
    <w:p>
      <w:pPr>
        <w:spacing w:after="100"/>
      </w:pPr>
      <w:r>
        <w:rPr>
          <w:sz w:val="22"/>
          <w:szCs w:val="22"/>
        </w:rPr>
        <w:t xml:space="preserve">Az alábbi táblázat magáért beszél, néhány kommentet azonban érdemes hozzáfűzni. Egyrészt, a negyedik helyen álló Suzuki Swace valójában szintén a Toyota érmeinek a sorát szaporítja, hiszen egy átcímkézett Toyota Corolla kombiról van szó. Így végső soron </w:t>
      </w:r>
      <w:r>
        <w:rPr>
          <w:sz w:val="22"/>
          <w:szCs w:val="22"/>
          <w:b/>
        </w:rPr>
        <w:t xml:space="preserve">a legjobb tíz között hét Toyota</w:t>
      </w:r>
      <w:r>
        <w:rPr>
          <w:sz w:val="22"/>
          <w:szCs w:val="22"/>
        </w:rPr>
        <w:t xml:space="preserve"> konstrukció szerepel. Másrészt a lista élén álló Toyota Yaris Cross nem csupán városi forgalomban felülmúlhatatlanul takarékos, hanem </w:t>
      </w:r>
      <w:r>
        <w:rPr>
          <w:sz w:val="22"/>
          <w:szCs w:val="22"/>
          <w:b/>
        </w:rPr>
        <w:t xml:space="preserve">a Real MPG tesztprogram fennállásának abszolút legtakarékosabb személyautója</w:t>
      </w:r>
      <w:r>
        <w:rPr>
          <w:sz w:val="22"/>
          <w:szCs w:val="22"/>
        </w:rPr>
        <w:t xml:space="preserve">. A táblázatban a Real MPG mérési program többi részeredményét, valamint viszonyítási alapként a WLTP szabvány szerinti átlagfogyasztást is feltüntettük.</w:t>
      </w:r>
    </w:p>
    <w:p>
      <w:pPr>
        <w:spacing w:after="100"/>
      </w:pPr>
      <w:r>
        <w:rPr>
          <w:sz w:val="22"/>
          <w:szCs w:val="22"/>
          <w:b/>
        </w:rPr>
        <w:t xml:space="preserve">A 10 legtakarékosabb személyautó városi használatban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Gyártás éve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városi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autópálya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országút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Real MPG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WLTP vegyes átlag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Cross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Swace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 2.0 e:HEV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3,60 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1.5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Touring Sports 2.0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 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1.6 GDi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NEDC átlag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Real MPG-eljárás</w:t>
      </w:r>
    </w:p>
    <w:p>
      <w:pPr>
        <w:spacing w:after="100"/>
      </w:pPr>
      <w:r>
        <w:rPr>
          <w:sz w:val="22"/>
          <w:szCs w:val="22"/>
        </w:rPr>
        <w:t xml:space="preserve">Az összehasonlítható fogyasztási értékek alapvető feltétele, hogy mindig azonos feltételek között végezzék a méréseket. A What Car? magazin Real MPG tesztprogramját a millbrooki-i fejlesztési tesztközpont hivatalos tanúsítvánnyal rendelkező károsanyag-kibocsátási laboratóriumában végzik. Az „útvonalat”, amelyet betáplálnak a számítógépbe, a szerkesztők gondosan állították össze – végső soron ezen múlik, hogy a mérések mennyire pontosan tükrözi a valóságot, amennyiben a szabályokat betartva, de semmi extrém spórolós vezetési stílust nem követve autózunk.</w:t>
      </w:r>
    </w:p>
    <w:p>
      <w:pPr>
        <w:spacing w:after="100"/>
      </w:pPr>
      <w:r>
        <w:rPr>
          <w:sz w:val="22"/>
          <w:szCs w:val="22"/>
        </w:rPr>
        <w:t xml:space="preserve">A tesztet megelőző estét a 23°C-ra fűtött testhelyiségben tölti az autó, így minden vizsgálatot azonos motorhőfok mellett tudnak kezdeni. Megmérik a jármű tömegét (ennek alapján állítják be a fékpad ellenállását), a klímaberendezést 21°C-ra állítják, illetve kézi vezérlés esetén a hőfokot középállásba, a befúvást egyes fokozatba kapcsolják. A fényszórókat és a fedélzeti fogyasztókat (pl. audiorendszer) lekapcsolják, a nappali fényeket égve hagyják. A teszt folyamán másodpercenként vesznek mintát a kipufogógázból, így egészen pontosan tudják mérni a káros anyagok (CO, CO2, NOx, szénhidrogének) kibocsátását.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https://news.smartermedia.hu/nemzetkozi-hirek/takarekosan-autozna-varosban-vegyen-toyotat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2026-06-18T00:57:53+02:00</dcterms:created>
  <dcterms:modified xsi:type="dcterms:W3CDTF">2026-06-18T00:57:53+02:00</dcterms:modified>
  <dc:title/>
  <dc:description/>
  <dc:subject/>
  <cp:keywords/>
  <cp:category/>
</cp:coreProperties>
</file>