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Toyotákkal az utak minőségéért</w:t>
      </w:r>
    </w:p>
    <w:p>
      <w:r>
        <w:rPr>
          <w:sz w:val="22"/>
          <w:szCs w:val="22"/>
          <w:b/>
        </w:rPr>
        <w:t xml:space="preserve">Az Egyesült Királyság autópályáinak és főútjainak karbantartásán dolgozó szakemberek mostantól tisztán elektromos Toyota bZ4x crossoverek segítségével gondoskodnak a naponta több millió járművet kiszolgáló úthálózat minőségéről.</w:t>
      </w:r>
    </w:p>
    <w:p/>
    <w:p>
      <w:pPr>
        <w:spacing w:after="100"/>
      </w:pPr>
      <w:r>
        <w:rPr>
          <w:sz w:val="22"/>
          <w:szCs w:val="22"/>
        </w:rPr>
        <w:t xml:space="preserve">A brit autópálya-felügyelet, a National Highways feladata, hogy kezelje, karban tartsa és fejlessze az Egyesült Királyság stratégiai úthálózatát. A több mint 7200 kilométernyi autópályából, illetve főútból álló rendszeren keresztül zajlik a szigetország közúti forgalmának egyharmada, és a közúti áruforgalom kétharmada.</w:t>
      </w:r>
    </w:p>
    <w:p>
      <w:pPr>
        <w:spacing w:after="100"/>
      </w:pPr>
      <w:r>
        <w:rPr>
          <w:sz w:val="22"/>
          <w:szCs w:val="22"/>
        </w:rPr>
        <w:t xml:space="preserve">Tevékenységeikben egyre nagyobb szerepet játszik a környezettudatosság, a fenntarthatóság, és ennek keretében 2030-ra teljes járműflottájukat nettó zéró szénkibocsátásúvá kívánják tenni. Jelenleg több mint 1300 járművel dolgoznak, így az átállás hosszú és fokozatos lesz, ám valahol el kell kezdeni – a National Highways pedig úgy döntött, a Toyotánál kezdi el.</w:t>
      </w:r>
    </w:p>
    <w:p>
      <w:pPr>
        <w:spacing w:after="100"/>
      </w:pPr>
      <w:r>
        <w:rPr>
          <w:sz w:val="22"/>
          <w:szCs w:val="22"/>
        </w:rPr>
        <w:t xml:space="preserve">A szervezet ezért ötvenegy darab Toyota bZ4x akkumulátoros elektromos szabadidőjárművet rendelt, amelyeket rögtön be is dobnak a mélyvízbe. Nem az adminisztratív dolgozók városi közlekedését fogják támogatni (bár abban sincs semmi kivetnivaló), hanem a „frontvonalban” teljesítenek majd szolgálatot: az utak és a kiegészítő infrastruktúra (hidak, támfalak és egyéb szerkezetek) minőségét ellenőrző munkatársak szolgálati járműveként kiszámíthatóan kíméletlen, változatos munka vár rájuk.</w:t>
      </w:r>
    </w:p>
    <w:p>
      <w:pPr>
        <w:spacing w:after="100"/>
      </w:pPr>
      <w:r>
        <w:rPr>
          <w:sz w:val="22"/>
          <w:szCs w:val="22"/>
        </w:rPr>
        <w:t xml:space="preserve">A piacon elérhető, számos tisztán elektromos jármű közül két okból esett a Toyotára a szervezet választása. Munkájuk jellege és jelentősége megköveteli, hogy olyan járműveket használjanak, amelyekre az év minden pillanatában számíthatnak. A Toyota legendás megbízhatósága és tartóssága ezért kulcsfontosságú szerepet játszott a döntésben.</w:t>
      </w:r>
    </w:p>
    <w:p>
      <w:pPr>
        <w:spacing w:after="100"/>
      </w:pPr>
      <w:r>
        <w:rPr>
          <w:sz w:val="22"/>
          <w:szCs w:val="22"/>
        </w:rPr>
        <w:t xml:space="preserve">A másik fő ok pedig az az összkerékhajtási rendszer, amely nem csak közúti használat során, kedvezőtlen időjárási viszonyok közepette jelent fokozott menetbiztonságot, hanem tényleges terepalkalmassággal is felvértezi a bZ4x-et. Így az sem jelent akadályt a munkavégzésben, ha a megvizsgálandó tereptárgyak megközelítéséhez le kell térni az aszfaltról.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https://news.smartermedia.hu/nemzetkozi-hirek/elektromos-toyotakkal-az-utak-minosegeert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2026-08-12T06:53:53+02:00</dcterms:created>
  <dcterms:modified xsi:type="dcterms:W3CDTF">2026-08-12T06:53:53+02:00</dcterms:modified>
  <dc:title/>
  <dc:description/>
  <dc:subject/>
  <cp:keywords/>
  <cp:category/>
</cp:coreProperties>
</file>