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lítium-ion akkumulátorok újrahasznosításán dolgozik a Toyota</w:t>
      </w:r>
    </w:p>
    <w:p>
      <w:r>
        <w:rPr>
          <w:sz w:val="22"/>
          <w:szCs w:val="22"/>
          <w:b/>
        </w:rPr>
        <w:t xml:space="preserve">A Toyota egy szakértő partnerével együtt arra keres megoldást, hogy hogyan lehetne hatékonyan újrahasznosítani a modern villanyautók akkumulátorait.</w:t>
      </w:r>
    </w:p>
    <w:p/>
    <w:p>
      <w:pPr>
        <w:spacing w:after="100"/>
      </w:pPr>
      <w:r>
        <w:rPr>
          <w:sz w:val="22"/>
          <w:szCs w:val="22"/>
        </w:rPr>
        <w:t xml:space="preserve">A Toyota észak-amerikai kutatás-fejlesztési intézete (Toyota Research Institute of North America, TRINA) és az USA energiaügyi minisztériumának Argonne nemzeti laboratóriuma kutatási és fejlesztési együttműködési megállapodást írt alá, amelynek célja, hogy kidolgozzanak egy eljárást a villanyautók nagyfeszültségű lítium-ion akkumulátorainak a közvetlen újrahasznosítására.</w:t>
      </w:r>
    </w:p>
    <w:p>
      <w:pPr>
        <w:spacing w:after="100"/>
      </w:pPr>
      <w:r>
        <w:rPr>
          <w:sz w:val="22"/>
          <w:szCs w:val="22"/>
        </w:rPr>
        <w:t xml:space="preserve">A feladat már most is aktuális, az elkövetkező években pedig várhatóan exponenciálisan növekedő mértékű problémát fog jelenteni, hogy mihez kezdjenek a hálózatról tölthető járművek élettartamuk végére ért, vagy egyéb okból hulladékká vált (pl. balesetes járművekből kiszerelt vagy gyártási selejtnek minősülő) akkumulátoraival.</w:t>
      </w:r>
    </w:p>
    <w:p>
      <w:pPr>
        <w:spacing w:after="100"/>
      </w:pPr>
      <w:r>
        <w:rPr>
          <w:sz w:val="22"/>
          <w:szCs w:val="22"/>
        </w:rPr>
        <w:t xml:space="preserve">Az Argonne kutatói laboratóriumi szinten már értek el eredményeket, a Toyota segítségével azonban pontosabban feltérképezhetik, hogy ipari léptékekben működik-e az általuk kifejlesztett, úgynevezett közvetlen újrahasznosítási eljárás. Ennek lényege, hogy a hulladékká vált akkumulátorokból nem a nyersanyagokat nyerik ki – hiszen azokból csak újabb költséges, energiaigényes folyamatok során lehetne ismét összeállítani az akkumulátort –, hanem a katódot egészben emelik ki, és újra felhasználják. A Toyota és az Argonne együttműködése mindenekelőtt a </w:t>
      </w:r>
      <w:r>
        <w:rPr>
          <w:sz w:val="22"/>
          <w:szCs w:val="22"/>
          <w:b/>
        </w:rPr>
        <w:t xml:space="preserve">nikkel, mangán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és kobalt összetételű katóddal </w:t>
      </w:r>
      <w:r>
        <w:rPr>
          <w:sz w:val="22"/>
          <w:szCs w:val="22"/>
        </w:rPr>
        <w:t xml:space="preserve">szerelt akkumulátorokra fókuszál.</w:t>
      </w:r>
    </w:p>
    <w:p>
      <w:pPr>
        <w:spacing w:after="100"/>
      </w:pPr>
      <w:r>
        <w:rPr>
          <w:sz w:val="22"/>
          <w:szCs w:val="22"/>
        </w:rPr>
        <w:t xml:space="preserve">Saját kutatóinak tapasztalatai mellett a Toyota vadonatúj, illetve elhasznált lítium-ion akkumulátor-csomagokat ad át a laboratóriumnak.</w:t>
      </w:r>
    </w:p>
    <w:p>
      <w:pPr>
        <w:spacing w:after="100"/>
      </w:pPr>
      <w:r>
        <w:rPr>
          <w:sz w:val="22"/>
          <w:szCs w:val="22"/>
        </w:rPr>
        <w:t xml:space="preserve">Ha minden a tervek szerint alakul, az eljárás jelentősen csökkentheti az akkumulátorok egész élettartamára vetített költségét, illetve szénlábnyomát, továbbá a gyártással járó hulladék mennyiségét.</w:t>
      </w:r>
    </w:p>
    <w:p>
      <w:pPr>
        <w:spacing w:after="100"/>
      </w:pPr>
      <w:r>
        <w:rPr>
          <w:sz w:val="22"/>
          <w:szCs w:val="22"/>
        </w:rPr>
        <w:t xml:space="preserve">A Toyota már 2015-ben meghirdette 2050-es környezetvédelmi kihívását, amelyben nem kisebb célt tűzött ki maga elé, mint hogy az évszázad derekára járművei teljes életciklusukat tekintve elérjék a szénsemlegességet. A mostani együttműködés szorosan kapcsolódik ehhez az ambícióhoz, hiszen az akkumulátorok nyersanyagainak kitermelése, illetve maga a gyártási folyamat jelentős energiaigényű, komoly környezeti terheléssel járó eljárások, így minden olyan folyamat üdvözlendő, ami legalább részben szükségtelenné teszi ezeket a lépéseket.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Tech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https://news.smartermedia.hu/nemzetkozi-hirek/litium-ion-akkumulatorok-ujrahasznositasan-dolgozik-toyota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2026-06-18T11:29:43+02:00</dcterms:created>
  <dcterms:modified xsi:type="dcterms:W3CDTF">2026-06-18T11:29:43+02:00</dcterms:modified>
  <dc:title/>
  <dc:description/>
  <dc:subject/>
  <cp:keywords/>
  <cp:category/>
</cp:coreProperties>
</file>