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 és limitált szériával bővül a Toyota GR86 kínálata</w:t>
      </w:r>
    </w:p>
    <w:p>
      <w:r>
        <w:rPr>
          <w:sz w:val="22"/>
          <w:szCs w:val="22"/>
          <w:b/>
        </w:rPr>
        <w:t xml:space="preserve">Jobb irányíthatóságot, nyugodtabb nagy sebességű viselkedést és még közvetlenebb vezetési élményt ígérnek a Toyota GR86 kupé legújabb modellfrissítései. Ezzel párhuzamosan egy limitált széria is megjelenik a kínálatban.</w:t>
      </w:r>
    </w:p>
    <w:p/>
    <w:p>
      <w:pPr>
        <w:spacing w:after="100"/>
      </w:pPr>
      <w:r>
        <w:rPr>
          <w:sz w:val="22"/>
          <w:szCs w:val="22"/>
        </w:rPr>
        <w:t xml:space="preserve">A Toyota Gazoo Racing (TGR) motorsport-tapasztalatait felhasználva, a GR86 alapú versenyautók pilótáitól kapott visszajelzések alapján tovább tökéletesítette kompakt sportmodelljének menetjellemzőit a Toyota. Módosították a lengéscsillapítók hangolását, érzékenyebb lett az elektromos szervokormány. A manuális sebességváltóval szerelt modelleken átdolgozták a gázreakciókat: az autó közvetlenebbül reagál, illetve visszakapcsoláskor javult a gázfröccs-karakterisztika, míg az automata váltós verziók esetében megnövelték azt a fordulatszám-tartományt, amelyben a sebességváltó vezérlése hajlandó visszakapcsolni. </w:t>
      </w:r>
    </w:p>
    <w:p>
      <w:pPr>
        <w:spacing w:after="100"/>
      </w:pPr>
      <w:r>
        <w:rPr>
          <w:sz w:val="22"/>
          <w:szCs w:val="22"/>
        </w:rPr>
        <w:t xml:space="preserve">Számos további, apró módosítással együtt mindez az útról kapott, pontosabb visszajelzéseket, precízebb kormányreakciókat és lineárisabb viselkedést eredményezett – magyarul a Toyota GR86 tökéletesítette azokat az értékeit, amelyek eddig is meghatározták a viselkedését és az általa kínált vezetési élményt. Hasznos funkcionális bővítés, hogy megjelent a fedélzetén az abroncsnyomás pontos értékét kijelző felügyeleti rendszer (ez az európai modellen eddig is elérhető volt,) míg a megújult nappali fények még stílusosabbá teszik a Toyota globális örömautójának megjelenését.</w:t>
      </w:r>
    </w:p>
    <w:p>
      <w:pPr>
        <w:spacing w:after="100"/>
      </w:pPr>
      <w:r>
        <w:rPr>
          <w:sz w:val="22"/>
          <w:szCs w:val="22"/>
        </w:rPr>
        <w:t xml:space="preserve">A modellfrissítés apropóján egy új limitált széria is megjelent a Toyota GR86 portfoliójában. Az </w:t>
      </w:r>
      <w:r>
        <w:rPr>
          <w:sz w:val="22"/>
          <w:szCs w:val="22"/>
          <w:i/>
          <w:iCs/>
        </w:rPr>
        <w:t xml:space="preserve">RZ Ridge Green Limited</w:t>
      </w:r>
      <w:r>
        <w:rPr>
          <w:sz w:val="22"/>
          <w:szCs w:val="22"/>
        </w:rPr>
        <w:t xml:space="preserve"> kivitel a névben is említett, új karosszériaszín mellett bronzszínű keréktárcsákat, halványbarna részletekkel díszített, perforált fekete üléskárpitot, fekete műszerfalat és kezelőszerveket, egyedi, hímzéssel díszített ajtópaneleket, valamint az utastér számos pontján megjelenő, halványbarna díszítő öltéseket kínál. Ez markáns eltérést jelent az RZ kivitelhez képest, amelynél a műszerfal, az üléskárpit, a kezelőfelületek és a díszítő öltések egyaránt ezüstszínűek.</w:t>
      </w:r>
    </w:p>
    <w:p>
      <w:pPr>
        <w:spacing w:after="100"/>
      </w:pPr>
      <w:r>
        <w:rPr>
          <w:sz w:val="22"/>
          <w:szCs w:val="22"/>
        </w:rPr>
        <w:t xml:space="preserve">Ezeknél sokkal fontosabb, hogy az RZ Ridge Green Limited Edition belső hűtésű Brembo fékeket, valamint Sachs lengéscsillapítókat kap. A limitált széria felára sebességváltótól függetlenül 379 000 japán jen, azaz 863 ezer forint. Ez különösen jó ajánlattá teszi, főleg annak fényében, hogy mindössze kétszáz darab készül belőle: ezeket a japán autókereskedelemben megszokott módon, sorsolás útján fogják elosztani az érdeklődők között, akik július 28-ig regisztrálhatnak.</w:t>
      </w:r>
    </w:p>
    <w:p>
      <w:pPr>
        <w:spacing w:after="100"/>
      </w:pPr>
      <w:r>
        <w:rPr>
          <w:sz w:val="22"/>
          <w:szCs w:val="22"/>
        </w:rPr>
        <w:t xml:space="preserve">A megújult Toyota GR86 belpiacos forgalmazása augusztusban veszi kezdetét, az RZ Ridge Green Limited különkiadás első példányait októberben vehetik át a szerencsések. Az általános modellfrissítés európai bevezetéséről, illetve a limitált kiadás rendelkezésre állásáról egyelőre nincsenek információk.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https://news.smartermedia.hu/nemzetkozi-hirek/megujul-es-limitalt-szeriaval-bovul-a-toyota-gr86-kinalata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2026-08-18T22:36:01+02:00</dcterms:created>
  <dcterms:modified xsi:type="dcterms:W3CDTF">2026-08-18T22:36:01+02:00</dcterms:modified>
  <dc:title/>
  <dc:description/>
  <dc:subject/>
  <cp:keywords/>
  <cp:category/>
</cp:coreProperties>
</file>