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Ráfekszik a vezetési élményre a Lexus</w:t>
      </w:r>
    </w:p>
    <w:p>
      <w:r>
        <w:rPr>
          <w:sz w:val="22"/>
          <w:szCs w:val="22"/>
          <w:b/>
        </w:rPr>
        <w:t xml:space="preserve">Hosszas elemzés után megfejtette az élvezetes vezethetőség titkát a Lexus. A jövőben így a legjobb európai modellekkel is felveszik a versenyt a márka új generációs típusai, és ez a tisztán elektromos Lexusokra is érvényes!</w:t>
      </w:r>
    </w:p>
    <w:p/>
    <w:p>
      <w:pPr>
        <w:spacing w:after="100"/>
      </w:pPr>
      <w:r>
        <w:rPr>
          <w:sz w:val="22"/>
          <w:szCs w:val="22"/>
        </w:rPr>
        <w:t xml:space="preserve">Rugózási komfort és pontos vezethetőség: a prémiumkategóriában azok a márkák tudnak labdába rúgni az európai piacon, amelyek ráéreznek ennek a két, egymást gyakran kizáró értéknek az ideális egyensúlyára. A Lexus éveken át elemezte a kontinens legkeresettebb sportos prémiumtípusainak jellemzőit, majd hozzálátott ahhoz, hogy a tapasztaltakat saját termékfejlesztéseiben hasznosítsa.</w:t>
      </w:r>
    </w:p>
    <w:p>
      <w:pPr>
        <w:spacing w:after="100"/>
      </w:pPr>
      <w:r>
        <w:rPr>
          <w:sz w:val="22"/>
          <w:szCs w:val="22"/>
        </w:rPr>
        <w:t xml:space="preserve">A 2018-ig tartó </w:t>
      </w:r>
      <w:r>
        <w:rPr>
          <w:sz w:val="22"/>
          <w:szCs w:val="22"/>
          <w:i/>
          <w:iCs/>
        </w:rPr>
        <w:t xml:space="preserve">benchmarking</w:t>
      </w:r>
      <w:r>
        <w:rPr>
          <w:sz w:val="22"/>
          <w:szCs w:val="22"/>
        </w:rPr>
        <w:t xml:space="preserve"> folyamat során a német triumvirátus: az Audi, a BMW és a Mercedes-Benz, valamint a Porsche tulajdonságait vizsgálták a mérnökök, és arra jutottak, hogy a Lexus típusai egyetlen érdemi területen mutatnak elmaradást ezekhez képest: ez pedig a karosszéria torziós szilárdsága. Miután pedig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az igazgatótanács elnöke azt a feladatot adta a Lexus mérnökeinek, hogy dolgozzák ki a Lexus márka meghatározó vezetési karakterét – legyen felvillanyozó és hajszálpontos, ugyanakkor megnyugtatóan biztonságos és uralható –, a szakemberek munkához láttak.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ajimigaki</w:t>
      </w:r>
      <w:r>
        <w:rPr>
          <w:sz w:val="22"/>
          <w:szCs w:val="22"/>
        </w:rPr>
        <w:t xml:space="preserve"> (a japán kifejezés nagyjából az „ízlés csiszolásaként” fordítható le) folyamat lényege, hogy mérettől és besorolástól függetlenül minden Lexus ugyanazt a vezetési élményt nyújtsa az ügyfelek számára, árulta el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Automotive News </w:t>
        </w:r>
      </w:hyperlink>
      <w:r>
        <w:rPr>
          <w:sz w:val="22"/>
          <w:szCs w:val="22"/>
        </w:rPr>
        <w:t xml:space="preserve">szerkesztőjének </w:t>
      </w:r>
      <w:r>
        <w:rPr>
          <w:sz w:val="22"/>
          <w:szCs w:val="22"/>
          <w:i/>
          <w:iCs/>
        </w:rPr>
        <w:t xml:space="preserve">Ito Tosinori</w:t>
      </w:r>
      <w:r>
        <w:rPr>
          <w:sz w:val="22"/>
          <w:szCs w:val="22"/>
        </w:rPr>
        <w:t xml:space="preserve">, a Lexus hangzatos „kezes viselkedést fejlesztő részlegének” projektmenedzsere.</w:t>
      </w:r>
    </w:p>
    <w:p>
      <w:pPr>
        <w:spacing w:after="100"/>
      </w:pPr>
      <w:r>
        <w:rPr>
          <w:sz w:val="22"/>
          <w:szCs w:val="22"/>
        </w:rPr>
        <w:t xml:space="preserve">A legfőbb versenytársak jellemzőinek elemzését megelőzően a Lexus elsősorban a hátsó tengelynél alkalmazott extra merevítést. A benchmarking folyamat azonban rámutatott, hogy további szilárdításokkal jelentősen javíthatók az autók vezethetőségi jellemzői. Ennek értelmében hosszú távon négy ponton fogják jelentős mértékben merevíteni az új generációs Lexus modellek karosszériáját: egy-egy elem a padlóalagút két pontját szilárdítja, két további pedig a padlólemez első és hátsó részén csökkenti a csavarodási és hajlítási hajlamot. </w:t>
      </w:r>
    </w:p>
    <w:p>
      <w:pPr>
        <w:spacing w:after="100"/>
      </w:pPr>
      <w:r>
        <w:rPr>
          <w:sz w:val="22"/>
          <w:szCs w:val="22"/>
        </w:rPr>
        <w:t xml:space="preserve">A Lexus simojamai tesztpályáján azonnal ellenőrizhették az elmélet helyességét, és az utólagos merevítésekkel ellátott prototípusok igazolták az előzetes elképzeléseket. A Lexus mostanra összes, forgalomban lévő típusánál elvégezte a megvalósíthatósági tanulmányokat, és arra jutottak, hogy mindegyik modell vezethetősége javítható ezen a módon, az ES szedántól kezdve egészen a legvalószínűtlenebb alanyig: az LM buszlimuzinig.</w:t>
      </w:r>
    </w:p>
    <w:p>
      <w:pPr>
        <w:spacing w:after="100"/>
      </w:pPr>
      <w:r>
        <w:rPr>
          <w:sz w:val="22"/>
          <w:szCs w:val="22"/>
        </w:rPr>
        <w:t xml:space="preserve">A Lexus 2018 óta folyamatosan alkalmazza a tanultakat. Az első és hátsó felfüggesztés szilárdítását már egy-egy időközi modellfrissítés során meg tudták valósítani, a négy pont merevítése azonban olyan szintű módosításokat igényel, amelyek csak vadonatúj konstrukcióknál, azaz a soron következő modellváltáskor végezhetők el. </w:t>
      </w:r>
    </w:p>
    <w:p>
      <w:pPr>
        <w:spacing w:after="100"/>
      </w:pPr>
      <w:r>
        <w:rPr>
          <w:sz w:val="22"/>
          <w:szCs w:val="22"/>
        </w:rPr>
        <w:t xml:space="preserve">Kérdés persze, hogy ezeknek a tradicionális értékeknek van-e légjogosultsága a tisztán elektromos járművek világában. Aggodalomra adhatna okot, hogy az ilyen járműveket vásárló ügyfelek a tapasztalatok szerint nagyobb hangsúlyt fektetnek a digitális szolgáltatások rendelkezésre állására, például a nagyméretű érintőképernyőre. Ugyanakkor a felmérések azt is igazolták, hogy a Lexus piacán továbbra is a vezetési élmény az egyik legfontosabb döntést befolyásoló jellemző. </w:t>
      </w:r>
      <w:r>
        <w:rPr>
          <w:sz w:val="22"/>
          <w:szCs w:val="22"/>
          <w:i/>
          <w:iCs/>
        </w:rPr>
        <w:t xml:space="preserve">„A Lexusnak szenvedélyesnek kell lennie, és erős hatást kell gyakorolnia az ügyfelekre, mivel a mai napig ezek a prémiummárkák legfontosabb jellemzői.” </w:t>
      </w:r>
      <w:r>
        <w:rPr>
          <w:sz w:val="22"/>
          <w:szCs w:val="22"/>
        </w:rPr>
        <w:t xml:space="preserve">– fogalmazta meg </w:t>
      </w:r>
      <w:r>
        <w:rPr>
          <w:sz w:val="22"/>
          <w:szCs w:val="22"/>
          <w:i/>
          <w:iCs/>
        </w:rPr>
        <w:t xml:space="preserve">Nakanisi Takaki</w:t>
      </w:r>
      <w:r>
        <w:rPr>
          <w:sz w:val="22"/>
          <w:szCs w:val="22"/>
        </w:rPr>
        <w:t xml:space="preserve"> független piaci elemző. </w:t>
      </w:r>
      <w:r>
        <w:rPr>
          <w:sz w:val="22"/>
          <w:szCs w:val="22"/>
          <w:i/>
          <w:iCs/>
        </w:rPr>
        <w:t xml:space="preserve">„Olyan emberek vásárolnak drága, prémiumautókat, akik imádnak vezetni.”</w:t>
      </w:r>
      <w:r>
        <w:rPr>
          <w:sz w:val="22"/>
          <w:szCs w:val="22"/>
        </w:rPr>
        <w:t xml:space="preserve"> Ez pedig a BEV-szegmensekben is érvényesül, nem véletlen tehát, hogy az akkumulátoros elektromos Lexus RZ volt a márka első olyan típusa, amelynek 2022-es bevezetésekor részlegesen alkalmazták a tanultakat. Itt az első tengely kapott merevítést, míg a Lexus NX esetében a 2023 tavaszi modellfrissítés során elöl, egy évre rá pedig hátul növelték a torziós szilárdságot. A simojamai tesztpályán elvégzett, öszehasonlító tesztek során átlagember számára is érzékelhető különbségek mutatkoztak az NX egyes évjáratainak kormányreakcióiban.</w:t>
      </w:r>
    </w:p>
    <w:p>
      <w:pPr>
        <w:spacing w:after="100"/>
      </w:pPr>
      <w:r>
        <w:rPr>
          <w:sz w:val="22"/>
          <w:szCs w:val="22"/>
        </w:rPr>
        <w:t xml:space="preserve">A Lexus 2026-tól vadonatúj platformot vezet be tisztán elektromos modelleihez; a menetdinamikai fejlesztéseket természetesen ennél az architektúránál is érvényesítik. Emiatt logikus lett volna, ha a benchmarking során a Tesla is bekerül az etalonnak tekintett márkák közé, a Lexus mérnökei azonban úgy döntöttek, erre nincs szükség. </w:t>
      </w:r>
      <w:r>
        <w:rPr>
          <w:sz w:val="22"/>
          <w:szCs w:val="22"/>
          <w:i/>
          <w:iCs/>
        </w:rPr>
        <w:t xml:space="preserve">„A Tesla elismerésre méltó tulajdonságokkal rendelkezik, és vannak területek, amelyeken a Lexus előtt jár. Az élvezetes vezethetőség azonban nem tartozik ezek közé, ezért nem éreztük szükségét, hogy ezen a téren hozzájuk igazodjunk.” </w:t>
      </w:r>
      <w:r>
        <w:rPr>
          <w:sz w:val="22"/>
          <w:szCs w:val="22"/>
        </w:rPr>
        <w:t xml:space="preserve">– foglalta össze Ito Tosinori.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Automotive News, Lexus,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https://news.smartermedia.hu/nemzetkozi-hirek/rafekszik-a-vezetesi-elmenyre-a-lexus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design/lexus-finds-its-missing-piece-german-rivals-top-body-rigidit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2026-07-14T06:24:26+02:00</dcterms:created>
  <dcterms:modified xsi:type="dcterms:W3CDTF">2026-07-14T06:24:26+02:00</dcterms:modified>
  <dc:title/>
  <dc:description/>
  <dc:subject/>
  <cp:keywords/>
  <cp:category/>
</cp:coreProperties>
</file>