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autóban nincs megbízhatóbb a Toyotánál – csak a Lexus</w:t>
      </w:r>
    </w:p>
    <w:p>
      <w:r>
        <w:rPr>
          <w:sz w:val="22"/>
          <w:szCs w:val="22"/>
          <w:b/>
        </w:rPr>
        <w:t xml:space="preserve">A Consumer Reports piacelemző és fogyasztóvédelmi szervezet első ízben végzett felmérést az 5-10 éves használt autók megbízhatóságáról. Az öt legjobb márka japán, az öt legrosszabb amerikai.</w:t>
      </w:r>
    </w:p>
    <w:p/>
    <w:p>
      <w:pPr>
        <w:spacing w:after="100"/>
      </w:pPr>
      <w:r>
        <w:rPr>
          <w:sz w:val="22"/>
          <w:szCs w:val="22"/>
        </w:rPr>
        <w:t xml:space="preserve">Évek óta végez megbízhatósági felméréseket több tízezer autótulajdonos bevonásával az észak-amerikai Consumer Reports. A közel kilencvenéves szakmai tapasztalattal rendelkező szervezet által összeállított listák mértékadónak számítanak az újautópiacon, évről évre vásárlók ezrei veszik figyelembe a CR elemzéseit, amikor kiválasztják új autójukat.</w:t>
      </w:r>
    </w:p>
    <w:p>
      <w:pPr>
        <w:spacing w:after="100"/>
      </w:pPr>
      <w:r>
        <w:rPr>
          <w:sz w:val="22"/>
          <w:szCs w:val="22"/>
        </w:rPr>
        <w:t xml:space="preserve">A szervezet idén először nem csak az új modellek teljesítményét értékelte, hanem az idősebb, öt-tízéves autók megbízhatóságát is megvizsgálta. Ez a piac szempontjából talán még fontosabb, mint a használat első pár évében szerzett tapasztalatok összegzése, hiszen egyre kevesebben vesznek három-négyévente új autót. Emiatt pedig a használtautó-piacon is megnőtt a jelentősége annak, hogy a hosszú, de normális használat után milyen állapotban kerülnek eladósorba a járművek, és milyen kilátásai vannak az új tulajdonosnak. Ebből a szempontból a megbízhatóság közvetlen ráhatással van az autó értéktartására, azaz aki ma megfelelően választ, az évek múlva sokkal kisebb veszteséget kell hogy elkönyveljen.</w:t>
      </w:r>
    </w:p>
    <w:p>
      <w:pPr>
        <w:spacing w:after="100"/>
      </w:pPr>
      <w:r>
        <w:rPr>
          <w:sz w:val="22"/>
          <w:szCs w:val="22"/>
        </w:rPr>
        <w:t xml:space="preserve">A huszonhat márkát felölelő kutatás eredményei nem hoztak meglepetést: az élen a Lexus és a Toyota végzett, a dobogó alsó fokára a Mazda léphetett fel.</w:t>
      </w:r>
      <w:r>
        <w:rPr>
          <w:sz w:val="22"/>
          <w:szCs w:val="22"/>
          <w:i/>
          <w:iCs/>
        </w:rPr>
        <w:t xml:space="preserve"> „A Lexus és a Toyota jellemzően konzervatív módon frissíti típusait: ahelyett, hogy egyszerre vezetnének be egy sor új funkciót, illetve optimalizálást, fokozatosan, lépésről lépésre tökéletesítik típusaikat. A statisztikák azt mutatják, hogy ez a megközelítés jellemzően megbízhatóbb autókat eredményez, új korukban éppúgy, mint évek múltán.” </w:t>
      </w:r>
      <w:r>
        <w:rPr>
          <w:sz w:val="22"/>
          <w:szCs w:val="22"/>
        </w:rPr>
        <w:t xml:space="preserve">– emelte ki a kutatás egyik fontos tapasztalatát </w:t>
      </w:r>
      <w:r>
        <w:rPr>
          <w:sz w:val="22"/>
          <w:szCs w:val="22"/>
          <w:i/>
          <w:iCs/>
        </w:rPr>
        <w:t xml:space="preserve">Steven Elek</w:t>
      </w:r>
      <w:r>
        <w:rPr>
          <w:sz w:val="22"/>
          <w:szCs w:val="22"/>
        </w:rPr>
        <w:t xml:space="preserve">, a Consumer Reports autóipari adatelemző szakértője, hozzátéve, hogy azoknál a márkáknál, amelyek nem ezt a gyakorlatot követik, sokkal nagyobb eltérések mutatkoznak az egyes típuscsaládok megbízhatósága terén. Ezeknél a márkáknál különösen fontos, hogy vásárlás előtt ellenőrizzük a kiszemelt használt autó évjáratát, míg egy Toyotánál vagy Lexusnál kisebb az ingadozás, ezért bátrabban indulhatunk ki általánosságokból. </w:t>
      </w:r>
    </w:p>
    <w:p>
      <w:pPr>
        <w:spacing w:after="100"/>
      </w:pPr>
      <w:r>
        <w:rPr>
          <w:sz w:val="22"/>
          <w:szCs w:val="22"/>
        </w:rPr>
        <w:t xml:space="preserve">Természetesen egy használt autónál mindig több tényező befolyásolja a teljesítményt: az adott példány előélete pozitív és negatív irányban egyaránt módosíthatja a várható megbízhatóságot.</w:t>
      </w:r>
    </w:p>
    <w:p>
      <w:pPr>
        <w:spacing w:after="100"/>
      </w:pPr>
      <w:r>
        <w:rPr>
          <w:sz w:val="22"/>
          <w:szCs w:val="22"/>
        </w:rPr>
        <w:t xml:space="preserve">Ahogy más autóipari elemző szervezetek, a Consumer Reports is saját tagbázisának visszajelzései alapján állította fel az egyes márkák megbízhatósági sorrendjét. Ez elméletileg azt is jelentheti, hogy bizonyos alulképviselt típusok kimaradtak a statisztikából, ám ezek vélhetően a piacon is ritkának számítanak, ezért nem befolyásolják érdemben az adott márka eredményeit.</w:t>
      </w:r>
    </w:p>
    <w:p>
      <w:r>
        <w:pict>
          <v:shape type="#_x0000_t75" style="width:800px;height:61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Fontos továbbá, hogy az itt feltüntetett eredmények nem feltétlenül tükrözik az adott gyártó jelenlegi, új típusainak teljesítményét – több márka is jelentősen rosszabb eredményt ért el, miután autóikat éveken át használták. Azt sem szabad ugyanakkor elfelejteni, hogy a felmérésben vizsgált, 5-10 éves autók jelentős része ma már egyáltalán nem kapható, akár azért, mert időközben történt egy generációváltás, akár azért, mert mostanra megszűnt a gyártása. </w:t>
      </w:r>
    </w:p>
    <w:p>
      <w:pPr>
        <w:spacing w:after="100"/>
      </w:pPr>
      <w:r>
        <w:rPr>
          <w:sz w:val="22"/>
          <w:szCs w:val="22"/>
        </w:rPr>
        <w:t xml:space="preserve">Ez persze nem minden esetben van így: a kutatás szerkesztői pont a Lexust, a Toyotát és a Chryslert emelték ki példaként, amelyek az új autók körében pont ugyanazt a pozíciót foglalják el a rangsorban, mint a használtak között.</w:t>
      </w:r>
    </w:p>
    <w:p>
      <w:pPr>
        <w:spacing w:after="100"/>
      </w:pPr>
      <w:r>
        <w:rPr>
          <w:sz w:val="22"/>
          <w:szCs w:val="22"/>
          <w:b/>
        </w:rPr>
        <w:t xml:space="preserve">Így értékeli a használt autókat a Consumer Reports</w:t>
      </w:r>
    </w:p>
    <w:p>
      <w:pPr>
        <w:spacing w:after="100"/>
      </w:pPr>
      <w:r>
        <w:rPr>
          <w:sz w:val="22"/>
          <w:szCs w:val="22"/>
        </w:rPr>
        <w:t xml:space="preserve">A szervezet minden évben arra kéri tagjait, számoljanak be az autójukkal kapcsolatban az elmúlt 12 hónap során szerzett tapasztalatokról. Ezúttal a 2014 és 2019 közötti évjáratokra összpontosított a kutatás, amely több mint 150 000 jármű alapján mond véleményét huszonhat márkáról.</w:t>
      </w:r>
    </w:p>
    <w:p>
      <w:pPr>
        <w:spacing w:after="100"/>
      </w:pPr>
      <w:r>
        <w:rPr>
          <w:sz w:val="22"/>
          <w:szCs w:val="22"/>
        </w:rPr>
        <w:t xml:space="preserve">Összesen húsz lehetséges hibaforrást vizsgálnak. Ezek egy része nem több idegesítő apróságnál (csikorgó fékek, lelazult belső burkolatok), mások viszont alapvetően keseríthetik meg a tulajdonosok életét (motorok, sebességváltók, villanyautó akkumulátorok vagy töltőrendszerek garancián túli meghibásodása.) </w:t>
      </w:r>
    </w:p>
    <w:p>
      <w:pPr>
        <w:spacing w:after="100"/>
      </w:pPr>
      <w:r>
        <w:rPr>
          <w:sz w:val="22"/>
          <w:szCs w:val="22"/>
        </w:rPr>
        <w:t xml:space="preserve">A hat vizsgált modellév pontszámait súlyozva összegezték, így kapták meg a végső pontszámot, amely az adott márka meghibásodási valószínűségét mutatja meg százalékban kifejezve, a teljes járműállomány átlagos hibaszámához (100%) viszonyítva.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Consumer Reports, WFMY News,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https://news.smartermedia.hu/nemzetkozi-hirek/hasznalt-autoban-nincs-megbizhatobb-a-toyotanal-csak-a-lexus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2026-10-11T18:04:34+02:00</dcterms:created>
  <dcterms:modified xsi:type="dcterms:W3CDTF">2026-10-11T18:04:34+02:00</dcterms:modified>
  <dc:title/>
  <dc:description/>
  <dc:subject/>
  <cp:keywords/>
  <cp:category/>
</cp:coreProperties>
</file>