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használtpiac sztárjai a hibridek</w:t>
      </w:r>
    </w:p>
    <w:p>
      <w:r>
        <w:rPr>
          <w:sz w:val="22"/>
          <w:szCs w:val="22"/>
          <w:b/>
        </w:rPr>
        <w:t xml:space="preserve">Nem látható, de fájni nagyon tud: az értékvesztés. Minden autóvásárló szembesül a keserű valósággal, amikor drágán megvett autóját eladja, hiszen használtan sokkal kevesebbet ér. Nem mindegy azonban, hogy milyen autóról és milyen márkáról van szó. Lássuk a részleteket.</w:t>
      </w:r>
    </w:p>
    <w:p/>
    <w:p>
      <w:pPr>
        <w:spacing w:after="100"/>
      </w:pPr>
      <w:r>
        <w:rPr>
          <w:sz w:val="22"/>
          <w:szCs w:val="22"/>
        </w:rPr>
        <w:t xml:space="preserve">A koronavírus-járvány alaposan átrendezte bolygónk életét és annak minden részletét. Voltak ellátási gondok – mikrochipből például sokkal kevesebb készült, mint amennyire szükség lett volna -, így az elmúlt években kevesebb új autó került forgalomba. Ennek az lett a hatása, hogy a használtpiacra kevesebb eladó autó érkezett, sok vevő új helyett fiatal használtat vett, így felborult a kereslet és kínálat addigi egyensúlya. Egy amerikai felmérés arra jutott, hogy minden drágább lett, a használtautók pedig kevesebbet veszítenek értékükből, mint korábban.</w:t>
      </w:r>
    </w:p>
    <w:p>
      <w:pPr>
        <w:spacing w:after="100"/>
      </w:pPr>
      <w:r>
        <w:rPr>
          <w:sz w:val="22"/>
          <w:szCs w:val="22"/>
        </w:rPr>
        <w:t xml:space="preserve">Ez a megállapítás azonban túl leegyszerűsítő, az ördög megint a részletekben lakik. A luxusautók (kivéve a Porsche egy-egy modelljét) továbbra is igazi pénztemetőnek számítanak, s szorosan felzárkóztak mögéjük az elektromos autók. </w:t>
      </w:r>
    </w:p>
    <w:p>
      <w:pPr>
        <w:spacing w:after="100"/>
      </w:pPr>
      <w:r>
        <w:rPr>
          <w:sz w:val="22"/>
          <w:szCs w:val="22"/>
        </w:rPr>
        <w:t xml:space="preserve">Utóbbi első hallásra talán meglepőnek tűnhet, ám ha a tények mögé nézünk, megértjük, hogy az új és használt EV-k iránti kereslet miért esett vissza drámaian. Az EV-k kezdeti népszerűségét az is táplálta, hogy a korai elfogadók nagy számban vásárolták őket.</w:t>
      </w:r>
    </w:p>
    <w:p>
      <w:pPr>
        <w:spacing w:after="100"/>
      </w:pPr>
      <w:r>
        <w:rPr>
          <w:sz w:val="22"/>
          <w:szCs w:val="22"/>
        </w:rPr>
        <w:t xml:space="preserve">Aztán az évek során egy részük rájött, hogy mégsem olyan jó a leányzó fekvése: nem épült annyi töltő, mint amennyit ígértek, s ha van is, lehet, hogy sorba kell állni, vagy nem működik. S még ha minden stimmel is, a nyilvános töltőkön az áram ára többszöröse annak, amennyiért otthon a konnektorból jön. Akinek tehát nincs helye, lehetősége otthoni töltőt telepíttetni, és olcsóbb éjszakai árammal tölteni az EV-jét, annak a villanyautózás szó szerint drágább és kényelmetlenebb, mint belső égésű motoros autóval járni. Így ma ott tartunk, hogy egy elektromos autó öt év alatt az újkori értékének a felét elveszti – szemben egy hibriddel, amely 20-25 százalékkal kevesebbet veszít, sőt, ha Toyota embléma van rajta, akkor gyakorta még ennél is kevesebbet. </w:t>
      </w:r>
    </w:p>
    <w:p>
      <w:pPr>
        <w:spacing w:after="100"/>
      </w:pPr>
      <w:r>
        <w:rPr>
          <w:sz w:val="22"/>
          <w:szCs w:val="22"/>
        </w:rPr>
        <w:t xml:space="preserve">S ha már a Toyotánál tartunk: a japán gyártó hibridjei régóta elnyűhetetlen és megbízható termékek hírében állnak, a használtautók piaca pedig beárazza ezt az előnyt. Szemben a villanyautókkal, amelyek tartósságáról és megbízhatóságáról még nincsenek meg a tapasztalatok, így a vevők egy része vonakodik használt EV-t venni.</w:t>
      </w:r>
    </w:p>
    <w:tbl>
      <w:tblPr>
        <w:tblStyle w:val="temp_table_style"/>
      </w:tblPr>
      <w:tblGrid>
        <w:gridCol w:w="3023" w:type="dxa"/>
        <w:gridCol w:w="3023" w:type="dxa"/>
        <w:gridCol w:w="3023" w:type="dxa"/>
        <w:gridCol w:w="1" w:type="dxa"/>
      </w:tblGrid>
      <w:tr>
        <w:tc>
          <w:tcPr>
            <w:tcW w:w="92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Elektromos modellek értékvesztése az első 5 évben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3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42,9%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X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49,9%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Leaf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50,8%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Bolt EV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51,1%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S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55,5%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EV-k átlagos értéke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villanymotor és az akkucsomag azonban nem feltétlenül jelent egyet a nagy értékvesztéssel. Elsősorban a Toyota hibridek jó hírének köszönhetően, az ilyen hajtáslánccal szerelt kocsik utcahosszal verik a villanyautókat, főleg, ha a ma legnépszerűbb SUV-karosszériába csomagolják őket.</w:t>
      </w:r>
    </w:p>
    <w:tbl>
      <w:tblPr>
        <w:tblStyle w:val="temp_table_style"/>
      </w:tblPr>
      <w:tblGrid>
        <w:gridCol w:w="3023" w:type="dxa"/>
        <w:gridCol w:w="3023" w:type="dxa"/>
        <w:gridCol w:w="3023" w:type="dxa"/>
        <w:gridCol w:w="1" w:type="dxa"/>
      </w:tblGrid>
      <w:tr>
        <w:tc>
          <w:tcPr>
            <w:tcW w:w="92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Hibridhajtású kompakt SUV-K értékvesztése az első öt évben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24,4 %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 Crosstrek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24,5 %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HR-V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26,2 %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27,2 %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Kicks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27,5 %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Kategória átlagos értéke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38,0 %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hibridek egyébként akkor is jól szerepeltek, ha nem SUV-k, hiszen a Prius 27,9, a Corolla pedig még ennél is jobb, 24,5 %-os eredményt ért el.</w:t>
      </w:r>
    </w:p>
    <w:p>
      <w:pPr>
        <w:spacing w:after="100"/>
      </w:pPr>
      <w:r>
        <w:rPr>
          <w:sz w:val="22"/>
          <w:szCs w:val="22"/>
        </w:rPr>
        <w:t xml:space="preserve">Az értékvesztés szempontjából legrosszabbul szereplő modellek terén maradt a papírforma: az újként nagyon drága, később pedig jellemzően problémás és méregdrágán javítható luxusautók viselik meg legjobban a tulajok pénztárcáját.</w:t>
      </w:r>
    </w:p>
    <w:tbl>
      <w:tblPr>
        <w:tblStyle w:val="temp_table_style"/>
      </w:tblPr>
      <w:tblGrid>
        <w:gridCol w:w="3023" w:type="dxa"/>
        <w:gridCol w:w="3023" w:type="dxa"/>
        <w:gridCol w:w="3023" w:type="dxa"/>
        <w:gridCol w:w="1" w:type="dxa"/>
      </w:tblGrid>
      <w:tr>
        <w:tc>
          <w:tcPr>
            <w:tcW w:w="92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Luxusautók értékvesztése az első öt évben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Maserati Quattroporte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64,5 %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7 Series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61,8 %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Maserati Ghibli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61,3 %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5 Series (hibrid)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58,8 %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Cadillac Escalade ESV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58,5 %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https://news.smartermedia.hu/nemzetkozi-hirek/a-hasznaltpiac-sztarjai-a-hibridek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2026-09-28T16:03:15+02:00</dcterms:created>
  <dcterms:modified xsi:type="dcterms:W3CDTF">2026-09-28T16:03:15+02:00</dcterms:modified>
  <dc:title/>
  <dc:description/>
  <dc:subject/>
  <cp:keywords/>
  <cp:category/>
</cp:coreProperties>
</file>