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megdöntötte saját eladási rekordját a Toyota Európában</w:t>
      </w:r>
    </w:p>
    <w:p>
      <w:r>
        <w:rPr>
          <w:sz w:val="22"/>
          <w:szCs w:val="22"/>
          <w:b/>
        </w:rPr>
        <w:t xml:space="preserve">Nagyon úgy néz ki, hogy a japán autógyártó óriás ismét remek évet zár az öreg kontinensen. Az év első kilenc hónapjában ugyanis minden korábbinál több Toyota és Lexus modell fogyott Európában.</w:t>
      </w:r>
    </w:p>
    <w:p/>
    <w:p>
      <w:pPr>
        <w:spacing w:after="100"/>
      </w:pPr>
      <w:r>
        <w:rPr>
          <w:sz w:val="22"/>
          <w:szCs w:val="22"/>
        </w:rPr>
        <w:t xml:space="preserve">Megint a Toyota sikereitől hangos az autóipar. Átgondolt palettájának és praktikus, emberközpontú autóinak köszönhetően a Toyota modelljei minden eddiginél népszerűbbek az európai vásárlók körében. A japán cég sikerének receptje valójában egyszerű: a Toyota azzal válik megkerülhetetlenné, hogy szinte minden autóvásárlónak kínál valamilyen modellt. Ráadásul nemcsak a karosszéria méretét tekintve igazán széles a Toyota kínálata, hanem azért is, mert a hagyományos benzinmotor mellett kínálnak öntöltő hibrideket, hálózatról tölthető plug-in hibrideket és teljesen elektromos hajtású autókat is.</w:t>
      </w:r>
    </w:p>
    <w:p>
      <w:pPr>
        <w:spacing w:after="100"/>
      </w:pPr>
      <w:r>
        <w:rPr>
          <w:sz w:val="22"/>
          <w:szCs w:val="22"/>
        </w:rPr>
        <w:t xml:space="preserve">Mindennek tetejébe ott van még a Toyoták és Lexusok legendás megbízhatósága, amelyet hosszú évek óta minden vevőelégedettségi felmérés és meghibásodási statisztika alátámaszt. Ezen felül a Toyota és Lexus modelljei egyre divatosabbak is, hiszen például a Toyota a kisautóktól kezdve a kompaktokon át a családi autókig minden szegmensben kínál divatos SUV-t (a magyar piacon összesen hat SUV van a márka kínálatában), a Lexus esetében pedig a kínálat többsége (nyolc modellből öt) ilyen felépítésű.</w:t>
      </w:r>
    </w:p>
    <w:p>
      <w:pPr>
        <w:spacing w:after="100"/>
      </w:pPr>
      <w:r>
        <w:rPr>
          <w:sz w:val="22"/>
          <w:szCs w:val="22"/>
        </w:rPr>
        <w:t xml:space="preserve">A vásárlók elsősorban az eszükkel és a pénztárcájukkal vásárolnak: ha mutatós a kinézett autó, keveset fogyaszt, nem kell váratlan és drága javításokra számítani, ráadásul mindezek miatt még az értékvesztése is csekély, akkor semmi nem szólhat a Toyoták és Lexusok ellen.</w:t>
      </w:r>
    </w:p>
    <w:p>
      <w:pPr>
        <w:spacing w:after="100"/>
      </w:pPr>
      <w:r>
        <w:rPr>
          <w:sz w:val="22"/>
          <w:szCs w:val="22"/>
        </w:rPr>
        <w:t xml:space="preserve">Az európai értékesítési adatok pedig mindezt vissza is igazolják. Az év első kilenc hónapjában a </w:t>
      </w:r>
      <w:r>
        <w:rPr>
          <w:sz w:val="22"/>
          <w:szCs w:val="22"/>
          <w:b/>
        </w:rPr>
        <w:t xml:space="preserve">Toyota Motor Europe</w:t>
      </w:r>
      <w:r>
        <w:rPr>
          <w:sz w:val="22"/>
          <w:szCs w:val="22"/>
        </w:rPr>
        <w:t xml:space="preserve"> (TME) a piaci átlagot messze felülmúlva teljesített és összesen </w:t>
      </w:r>
      <w:r>
        <w:rPr>
          <w:sz w:val="22"/>
          <w:szCs w:val="22"/>
          <w:b/>
        </w:rPr>
        <w:t xml:space="preserve">912.671 autót</w:t>
      </w:r>
      <w:r>
        <w:rPr>
          <w:sz w:val="22"/>
          <w:szCs w:val="22"/>
        </w:rPr>
        <w:t xml:space="preserve"> értékesített, ami az </w:t>
      </w:r>
      <w:r>
        <w:rPr>
          <w:sz w:val="22"/>
          <w:szCs w:val="22"/>
          <w:b/>
        </w:rPr>
        <w:t xml:space="preserve">előző évhez képest 6 százalékos gyarapodás</w:t>
      </w:r>
      <w:r>
        <w:rPr>
          <w:sz w:val="22"/>
          <w:szCs w:val="22"/>
        </w:rPr>
        <w:t xml:space="preserve">. A Toyota ezzel a márkák versenyében megtartotta értékes második helyezését. Mivel a Toyota hibridjei különösen keresettek, a márka által eladott autók között négyből háromban van valamilyen szintű elektrifikáció. Ezt a lendületet erősítette, hogy idén jelent meg az új CH-R, amely részben plug-in hibrid változata sikere okán is 8%-os növekedést ért el 2023 első kilenc hónapjához képest. A Toyota legkelendőbb európai modelljei a B szegmensben a Yaris és Yaris Cross. A Yaris sikere is elsősorban a hibrid rendszernek tudható be: a 134 ezer eladott Yaris 90%-a hibrid hajtású, míg sok rivális modell éppen a hibrid rendszer hiánya miatt vagy kikerült a kínálatból vagy sokat vesztett vonzerejéből. A Yaris Cross még ennél is kelendőbbnek bizonyult, és az elkelt 155 ezerből pusztán ötezerben nem volt hibrid hajtás.</w:t>
      </w:r>
    </w:p>
    <w:p>
      <w:pPr>
        <w:spacing w:after="100"/>
      </w:pPr>
      <w:r>
        <w:rPr>
          <w:sz w:val="22"/>
          <w:szCs w:val="22"/>
        </w:rPr>
        <w:t xml:space="preserve">Egy kategóriával feljebb, a Corollából is sok fogy. Az ötajtós és a Touring Sports (kombi) szinte kizárólag - 36 példány kivételével – hibrid hajtással kelt el, és a nem minden piacon kapható szedán is jól teljesített: esetében az eladások 60%-át tették ki a hibridek.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</w:t>
      </w:r>
      <w:r>
        <w:rPr>
          <w:sz w:val="22"/>
          <w:szCs w:val="22"/>
        </w:rPr>
        <w:t xml:space="preserve"> is rekordot ért el: a </w:t>
      </w:r>
      <w:r>
        <w:rPr>
          <w:sz w:val="22"/>
          <w:szCs w:val="22"/>
          <w:b/>
        </w:rPr>
        <w:t xml:space="preserve">tavalyihoz képest 17%-kal több</w:t>
      </w:r>
      <w:r>
        <w:rPr>
          <w:sz w:val="22"/>
          <w:szCs w:val="22"/>
        </w:rPr>
        <w:t xml:space="preserve">, összesen közel </w:t>
      </w:r>
      <w:r>
        <w:rPr>
          <w:sz w:val="22"/>
          <w:szCs w:val="22"/>
          <w:b/>
        </w:rPr>
        <w:t xml:space="preserve">64 ezer prémiumautó</w:t>
      </w:r>
      <w:r>
        <w:rPr>
          <w:sz w:val="22"/>
          <w:szCs w:val="22"/>
        </w:rPr>
        <w:t xml:space="preserve"> fogyott, ezzel a Lexus lett a kontinens egyik legdinamikusabban növekvő luxusmárkája.</w:t>
      </w:r>
    </w:p>
    <w:p>
      <w:pPr>
        <w:spacing w:after="100"/>
      </w:pPr>
      <w:r>
        <w:rPr>
          <w:sz w:val="22"/>
          <w:szCs w:val="22"/>
        </w:rPr>
        <w:t xml:space="preserve">Ha a TME által értékesített autókat vesszük számba, 75%-ukban volt valamilyen elektromos hajtás. A tisztán elektromos modellek 28, a plug-in hibridek 37, míg az öntöltő hibridek 9 százalékkal voltak kelendőbbek, mint 2023 első kilenc hónapjában.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legnépszerűbb európai modelljei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Aygo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74.873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133.634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155.527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5 ajtós és kombi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77.555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szedán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43.964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CH-R (hibrid és plug-in hibrid)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97.698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41.154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 (hibrid és plug-in hibrid)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74.099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Legnépszerűbb európai Lexus modellek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4.085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NX (hibrid és plug-in hibrid)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18.567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UX (hibrid, plug-in hibrid és BEV)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9.968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RX (hibrid és plug-in hibrid)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10.257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LBX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16.216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Europe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https://news.smartermedia.hu/nemzetkozi-hirek/ismet-megdontotte-sajat-eladasi-rekordjat-a-toyota-europaban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2026-07-01T19:39:10+02:00</dcterms:created>
  <dcterms:modified xsi:type="dcterms:W3CDTF">2026-07-01T19:39:10+02:00</dcterms:modified>
  <dc:title/>
  <dc:description/>
  <dc:subject/>
  <cp:keywords/>
  <cp:category/>
</cp:coreProperties>
</file>