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Évtizedek óta nem készült ilyen kívánatos Toyota terepjáró</w:t>
      </w:r>
    </w:p>
    <w:p>
      <w:r>
        <w:rPr>
          <w:sz w:val="22"/>
          <w:szCs w:val="22"/>
          <w:b/>
        </w:rPr>
        <w:t xml:space="preserve">A terepjárók létezésének értelme, hogy minél közelebb vigyék utasaikat a természethez, ezt viszont megnehezíti, ha egy zárt fémkalickában kell utazniuk. A Toyota legújabb fejlesztése azok számára gyújt reménysugarat, akik a Land Cruiser etalonnak számító kényelmét, biztonságát és terepalkalmasságát kabrióélménnyel társítanák.</w:t>
      </w:r>
    </w:p>
    <w:p/>
    <w:p>
      <w:pPr>
        <w:spacing w:after="100"/>
      </w:pPr>
      <w:r>
        <w:rPr>
          <w:sz w:val="22"/>
          <w:szCs w:val="22"/>
        </w:rPr>
        <w:t xml:space="preserve">Hatalmas hagyománya van a Land Cruiser történetében a vászontetős modelleknek, írja a november elején bemutatott Land Cruiser ROX (Recreation Open eXperience, azaz szabadidős kabrióélmény) tanulmányautó kapcsán a Toyota. Még csak különösebben elmélyedni sem kell a modell történetében ahhoz, hogy kiderítsük: a napfényben fürdőzős, menetszéltől csiklandozott, mezőillatú terepjárózás élményét utoljára a 40-es sorozat biztosította, azaz 1984 óta hivatalosan nem készül új, gyári LC-kabrió. Ezek azonban csupán tények, amelyek nem befolyásolják az érzelmeket: lám, a Toyota észak-amerikai formatervező stúdiója, a Calty által megálmodott Land Cruiser ROX koncepciójármű nosztalgikus vágyódást ébreszt az emberben, amihez persze az alapját adó, vadonatúj Land Cruiser 250 enyhén retrográd karaktere is hozzájárul.</w:t>
      </w:r>
    </w:p>
    <w:p>
      <w:pPr>
        <w:spacing w:after="100"/>
      </w:pPr>
      <w:r>
        <w:rPr>
          <w:sz w:val="22"/>
          <w:szCs w:val="22"/>
        </w:rPr>
        <w:t xml:space="preserve">A tuningszakma legnagyobb rendezvényére, a 2024-es SEMA kiállításra megépített Land Cruiser ROX nem teljes vászontetőt kapott, csupán a tetőlemezétől és hátsó szélvédőjétől fosztották meg. A beavatkozás ezzel együtt is radikális volt, az autó elemeinek több mint ötven százalékát újra kellett tervezni és gyártani. Újak az alul és felül áttört szerkezetű ajtók, amelyeket alulról masszív küszöbburkolat és az ütésektől védő, hosszanti tartóelem szegélyez. A csomagtérajtó, sőt, a C-oszlop mögötti teljes felépítmény megszűnt; helyette rövid pickup-platót alakítottak ki, amelyet nyitható válaszfal határol a két üléssoros kabin irányába. A tetőkeretek a helyükön vannak, a keresztirányú tartókat masszív, könnyített idomokkal váltották ki, a fémlemezt pedig egy harmonikaszerűen összezárható szerkezet helyettesíti, amely teljesen hátratolva a hátsó utasok feje tetejéig nyitja rá a nagyvilágra azt a belteret, amelyet a tanulmányautó fiatalos, kalandkereső hangulatához illő részletekkel bolondítottak meg. </w:t>
      </w:r>
    </w:p>
    <w:p>
      <w:pPr>
        <w:spacing w:after="100"/>
      </w:pPr>
      <w:r>
        <w:rPr>
          <w:sz w:val="22"/>
          <w:szCs w:val="22"/>
        </w:rPr>
        <w:t xml:space="preserve">Az ülések középrésze speciális, texturált kárpitozást kapott, a legtöbb felületet narancssárga bőr borítja, az ajtópaneleken katonai ihletésű tárolórendszert alakítottak ki. A platón méretre formált marmonkanna és mentődeszka várja a bevetést, a pótkerék klasszikus módon, egy oldalra kihajtható karon helyezkedik el, a lenyitható hátfalon két integrált ülőpárna hívogat üldögélésre. Ami a terepalkalmasságot illeti, egyedi tervezésű lökhárítók (masszív vonószemekkel és fenékvédő lemezekkel), 10 centiméteres futóműemelés, oldalanként 10-10 centiméterrel kiszélesített nyomtáv, és ehhez igazodó kerékív-toldatok teremtenek fenyegető megjelenést.</w:t>
      </w:r>
    </w:p>
    <w:p>
      <w:pPr>
        <w:spacing w:after="100"/>
      </w:pPr>
      <w:r>
        <w:rPr>
          <w:sz w:val="22"/>
          <w:szCs w:val="22"/>
        </w:rPr>
        <w:t xml:space="preserve">A Toyota egyelőre csupán a reakciókat kívánja felmérni, ám ez egy teljesen felesleges, köztes fázis: egy ilyen Land Cruiser garantáltan nagy népszerűségnek örvendene, akár Európában is, ahol az észak-amerikai full hibrid hajtáslánc helyett a bevált 2,8 literes dízelmotorral kapható az alapkivitelű Land Cruiser 250. Ezt a Toyota is érezhette, ezért eleve a szokásos gyári folyamatokat követve gyártották le a módosított karosszériaelemek gyártáshoz szükséges sablonokat: úgy tűnik, minden készen áll arra, hogy ismét vadonatúj vászontetős Toyotával mehessünk terepre – már csak a végső jóváhagyás hiányzik.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https://news.smartermedia.hu/tuning/evtizedek-ota-nem-keszult-ilyen-kivanatos-toyota-terepjaro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2026-10-23T19:55:15+02:00</dcterms:created>
  <dcterms:modified xsi:type="dcterms:W3CDTF">2026-10-23T19:55:15+02:00</dcterms:modified>
  <dc:title/>
  <dc:description/>
  <dc:subject/>
  <cp:keywords/>
  <cp:category/>
</cp:coreProperties>
</file>