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Negyvenévnyi sporttörténelem kacsint össze ebben a Toyotában</w:t>
      </w:r>
    </w:p>
    <w:p>
      <w:r>
        <w:rPr>
          <w:sz w:val="22"/>
          <w:szCs w:val="22"/>
          <w:b/>
        </w:rPr>
        <w:t xml:space="preserve">Mit kapunk, ha a Toyota GR86 klasszikus karakterét a Celica GT-Four rali versenyautó emblematikus stíluselemeivel és a GR Corolla mértékadó hajtásláncával ötvözzük? Stílusát tekintve a GR86 Rally Legacy Concept stílusos főhajtás a Toyota motorsport-történetének egyik legfontosabb típusa előtt, műszakilag pedig talán egy gyönyörű barátság kezdete.</w:t>
      </w:r>
    </w:p>
    <w:p/>
    <w:p>
      <w:pPr>
        <w:spacing w:after="100"/>
      </w:pPr>
      <w:r>
        <w:rPr>
          <w:sz w:val="22"/>
          <w:szCs w:val="22"/>
        </w:rPr>
        <w:t xml:space="preserve">Az 1986 és 1999 között három generációban gyártott Celica GT-Four a rali világbajnokságok egyik legsikeresebb konstrukciója volt, mérlege harminc raligyőzelem, négy egyéni (1990, 1992, 1993, 1994) és kettő konstruktőri (1993, 1994) világbajnoki cím. A turbómotoros, összkerékhajtású kupé távozása a WRC mezőnyéből, majd a Toyota modellkínálatából olyan veszteség volt a márka rajongói számára, amelyen a legtöbbeknek azóta sem sikerült túltenniük magukat. A Toyota GT86 2012-es bevezetésével ugyan kaptak egy olyan csodálatos, klasszikus kupét, amelyhez foghatóval ma már ritkán találkozunk, azonban sem az összkerékhajtás, sem a turbómotor nem szerepelt a kínálatban, és ez a 2021 óta forgalmazott, második generációs GR86 esetében sem változott. A hiányzó műszaki tartalmat a 2020-as GR Yaris (majd a 2022-es GR Corolla) hozta vissza a márka életébe – ezek azonban ralisport-génállományuk ellenére mégis csak ferdehátú modellek, amelyek soha nem lehetnek olyan szexik, mint egy kupé.</w:t>
      </w:r>
    </w:p>
    <w:p>
      <w:pPr>
        <w:spacing w:after="100"/>
      </w:pPr>
      <w:r>
        <w:rPr>
          <w:sz w:val="22"/>
          <w:szCs w:val="22"/>
        </w:rPr>
        <w:t xml:space="preserve">Ezt a disszonanciát szerencsére a Toyota berkein belül is érzékelték, és ami még nagyobb szerencse, a felelős szakemberek engedélyt és büdzsét kaptak arra, hogy megoldást találjanak, még ha csak mutatóba is. Mivel a műveletet Észak-Amerikában álmodták meg, a GR Corolla hozta a technikát, amit bele kellett műteni a GR86 lapos, boxermotorra méretezett gépházába. Az 1,6 literes, háromhengeres G16E-GTS turbómotor kompakt méreteinek köszönhetően befért a rendelkezésre álló térbe, ám ezt volt a kisebb feladat: meg kellett oldani az első kerekek hajtását. </w:t>
      </w:r>
    </w:p>
    <w:p>
      <w:pPr>
        <w:spacing w:after="100"/>
      </w:pPr>
      <w:r>
        <w:rPr>
          <w:sz w:val="22"/>
          <w:szCs w:val="22"/>
        </w:rPr>
        <w:t xml:space="preserve">Ehhez egyedi segédvázat szerkesztettek, új motorrögzítési pontokat alakítottak ki, az első futóművet alapvetően átalakították. A módosításokhoz igazodva kifejezetten ide fejlesztett lengőkarokat és rugóstagokat építettek be, majd módosították a kormányművet – részben az élvezetes vezethetőség érdekében, részben pedig, hogy igazodjanak a módosult futóműgeometriához.</w:t>
      </w:r>
    </w:p>
    <w:p>
      <w:pPr>
        <w:spacing w:after="100"/>
      </w:pPr>
      <w:r>
        <w:rPr>
          <w:sz w:val="22"/>
          <w:szCs w:val="22"/>
        </w:rPr>
        <w:t xml:space="preserve">Hátul papíron egyszerűbb volt a mérnökök dolga: a kardántengely végéről leakasztották a GR86 szériakivitelű differenciálművét, és a helyébe felszerelték a GR Corolla azonos egységét. Ez a műtét sem ment persze komplikációk nélkül, ám némi átalakítás után oda és úgy jutott nyomaték, ahogy azt a tervezők megálmodták – ideje volt tehát a motorral foglalkozni.</w:t>
      </w:r>
    </w:p>
    <w:p>
      <w:pPr>
        <w:spacing w:after="100"/>
      </w:pPr>
      <w:r>
        <w:rPr>
          <w:sz w:val="22"/>
          <w:szCs w:val="22"/>
        </w:rPr>
        <w:t xml:space="preserve">A G16E-GTS motorra nagy teljesítményű köztes töltőlevegő-hűtőt, valamint olajhűtőt szereltek, a vezérlést a motorsportból átemelt ECU-ra bízták. Jelen állapotában az autó 304 lóerős, mint a GR Corolla, ám </w:t>
      </w:r>
      <w:r>
        <w:rPr>
          <w:sz w:val="22"/>
          <w:szCs w:val="22"/>
          <w:i/>
          <w:iCs/>
        </w:rPr>
        <w:t xml:space="preserve">„a későbbiekben lehetőség nyílik ezt további áthangolással növelni.” </w:t>
      </w:r>
      <w:r>
        <w:rPr>
          <w:sz w:val="22"/>
          <w:szCs w:val="22"/>
        </w:rPr>
        <w:t xml:space="preserve">Ez a sajtóanyagban odavetett fél mondat pedig elég ahhoz, hogy éjszakánként álmatlanul forgolódjunk ágyunkban: lehet, hogy tényleg gyártásba veszik a turbómotoros, összkerékhajtású GR86-ost?</w:t>
      </w:r>
    </w:p>
    <w:p>
      <w:pPr>
        <w:spacing w:after="100"/>
      </w:pPr>
      <w:r>
        <w:rPr>
          <w:sz w:val="22"/>
          <w:szCs w:val="22"/>
        </w:rPr>
        <w:t xml:space="preserve">Akárhogy is lesz, a SEMA tuningkiállításon bemutatott Rally Legacy tanulmányautó stíluselemeivel bizonyosan nem fogunk találkozni a közúton. A fehér alapon piros-zöld matricázás, a négy hatalmas, kiegészítő fényszóró, a kavicsfogó gumilapok, és persze a Celica GT-Four második és legsikeresebb kiadásáról, az ST185-ről mintázott hátsó szárny ugyanúgy csak a ralikötődés megteremtéséhez szükségesek, mint a versenykormány, a hatpontos biztonsági öv, a fehér bukókeret vagy a versenyülések. Az egyedi kialakítású, középen kivezetett dupla (vajon miért nem tripla, mint a GR Corollánál?) kipufogó viszont egy esetleges szériakivitelen is jól mutatna.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https://news.smartermedia.hu/tuning/negyvenevnyi-sporttortenelem-kacsint-ossze-ebben-a-toyotaban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2026-08-23T08:51:50+02:00</dcterms:created>
  <dcterms:modified xsi:type="dcterms:W3CDTF">2026-08-23T08:51:50+02:00</dcterms:modified>
  <dc:title/>
  <dc:description/>
  <dc:subject/>
  <cp:keywords/>
  <cp:category/>
</cp:coreProperties>
</file>