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épít villanyautógyárat a Lexus </w:t>
      </w:r>
    </w:p>
    <w:p>
      <w:r>
        <w:rPr>
          <w:sz w:val="22"/>
          <w:szCs w:val="22"/>
          <w:b/>
        </w:rPr>
        <w:t xml:space="preserve">A Toyota-csoport helyi partnerektől független, önálló autógyártó üzemet készül létrehozni Sanghajban. A gyár 2027-től állhat üzembe, és elektromos Lexus modelleket fog előállítani.</w:t>
      </w:r>
    </w:p>
    <w:p/>
    <w:p>
      <w:pPr>
        <w:spacing w:after="100"/>
      </w:pPr>
      <w:r>
        <w:rPr>
          <w:sz w:val="22"/>
          <w:szCs w:val="22"/>
        </w:rPr>
        <w:t xml:space="preserve">Valamikor 2024 nyarán érdekes hír jelent meg egy kínai hírportálon: értesülésük szerint a Lexus önálló autógyárat készült építeni Sanghajban, ahol hibrid modelleket fognak gyártani már akár 2026-tól. Az autógyártó akkor késlekedés nélkül cáfolta a hírt, és az egész téma feledésbe merült… Most viszont, fél évvel később a csaknem 150 éves múltra visszatekintő Nikkei lapkiadó közölt egy hasonló beszámolót, amit nem csak a csatorna rangja tesz hihetőbbé, hanem az, hogy hibridek helyett tisztán elektromos (BEV) modellek gyártásáról van benne szó. </w:t>
      </w:r>
    </w:p>
    <w:p>
      <w:pPr>
        <w:spacing w:after="100"/>
      </w:pPr>
      <w:r>
        <w:rPr>
          <w:sz w:val="22"/>
          <w:szCs w:val="22"/>
        </w:rPr>
        <w:t xml:space="preserve">A belső információkra hivatkozó hír szerint a Toyota-csoport tárgyalásokat kezdett Sanghaj városával egy lehetséges autógyártó üzem létesítéséről. A projektet egyedülállóvá teszi, hogy a japán autógyártó önállóan, helyi partner nélkül kívánja üzemeltetni új leányvállalatát. </w:t>
      </w:r>
    </w:p>
    <w:p>
      <w:pPr>
        <w:spacing w:after="100"/>
      </w:pPr>
      <w:r>
        <w:rPr>
          <w:sz w:val="22"/>
          <w:szCs w:val="22"/>
        </w:rPr>
        <w:t xml:space="preserve">Kína ugyanis kezdetektől fogva csak helyi (állami) cégekkel létrehozott vegyesvállalat formájában engedélyezte a nemzetközi autógyártók számára, hogy összeszerelő vagy gyártóüzemeket létesítsenek a hatalmas országban. Ez a stratégia kulcsfontosságúnak bizonyult a kínai autóipar megteremtése és megerősítése szempontjából; a globális kompetenciát elsajátító helyi vállalkozások ma már a legnagyobbnak számítanak bizonyos területeken, mindenekelőtt a hálózatról tölthető, részlegesen vagy teljesen elekromos járművek, illetve az önvezető technológiák fejlesztése és gyártása terén. </w:t>
      </w:r>
    </w:p>
    <w:p>
      <w:pPr>
        <w:spacing w:after="100"/>
      </w:pPr>
      <w:r>
        <w:rPr>
          <w:sz w:val="22"/>
          <w:szCs w:val="22"/>
        </w:rPr>
        <w:t xml:space="preserve">Amellett, hogy Kína uralja az új energiájú (PHEV, BEV) járművek gyártását (2023-ban minden tíz, világszerte eladott villanyautóból csaknem hat Kínában készült), a helyi piacot is uralják az emissziómentes technológiák: 2023-ban a hazai eladások 37 százalékát tették ki a hálózatról tölthető járművek. A kínai piac szemlátomást csillapíthatalan villanyautó-éhsége is hozzájárult ahhoz, hogy a kínai vezetés felülvizsgálta a korábbi, szigorú korlátozásokat, és bizonyos feltételek mellett ma már engedélyezi a független, 100%-ban külföldi tulajdonrészű cégek alapítását.</w:t>
      </w:r>
    </w:p>
    <w:p>
      <w:pPr>
        <w:spacing w:after="100"/>
      </w:pPr>
      <w:r>
        <w:rPr>
          <w:sz w:val="22"/>
          <w:szCs w:val="22"/>
        </w:rPr>
        <w:t xml:space="preserve">Noha a Toyota-csoport nem erősítette meg az értesüléseket, ezúttal nem is cáfolta azokat, így valószínű, hogy valamilyen formában ténylegesen helyi gyártóüzemet létesítenek Lexus (és potenciálisan Toyota) márkájú elektromos modellek előállítására. A 2027-re prognosztizált üzemindítás abból a szempontból is hihetően hangzik, hogy a Lexus a jelek szerint egyébként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ekkortól tervezi gyártani</w:t>
        </w:r>
      </w:hyperlink>
      <w:r>
        <w:rPr>
          <w:sz w:val="22"/>
          <w:szCs w:val="22"/>
        </w:rPr>
        <w:t xml:space="preserve"> korábban beharangozott elektromos modelleit: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LF-ZC tanulmányautóval</w:t>
        </w:r>
      </w:hyperlink>
      <w:r>
        <w:rPr>
          <w:sz w:val="22"/>
          <w:szCs w:val="22"/>
        </w:rPr>
        <w:t xml:space="preserve"> megelőlegezett szedánt, illetve az LF-ZL crossovertanulmány szériaváltozatát. Mivel ugyancsak ekkortájt várható, hogy a Toyota-csoport elkezdi a korszakalkotó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sorozatgyártást és autóipari felhasználását, arra is van esély, hogy a Lexus új generációs elektromos járművei már ezzel az innovatív akkumulátortechnológiával kerülnek piacra.</w:t>
      </w:r>
    </w:p>
    <w:p>
      <w:pPr>
        <w:spacing w:after="100"/>
      </w:pPr>
      <w:r>
        <w:rPr>
          <w:sz w:val="22"/>
          <w:szCs w:val="22"/>
        </w:rPr>
        <w:t xml:space="preserve">A sanghaji Lexus-üzem létrehozása vélhetően nem jelenti azt, hogy a Toyota feladná jelenlegi vegyesvállalatait, amelyek keretében helyi autógyártókkal működik együtt évek óta. A First Automotive Works (FAW) csoporttal 2003-ban, a Guangzhou Automobile Group (GAC) konszernnel 2004-ben hozott létre vegyesvállalatot a Toyota. Az előbbi három városban állít elő személyautókat, terepjárókat és buszokat, míg a GAC Toyota kantoni üzeme személyautókat (jelenleg tíz alapmodellt és azok karosszéria-variációit) gyárt.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https://news.smartermedia.hu/nemzetkozi-hirek/kinaban-epit-villanyautogyarat-a-lexus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onyere-forditja-a-piac-osszeomlasat-a-lexus" TargetMode="External"/>
  <Relationship Id="rId8" Type="http://schemas.openxmlformats.org/officeDocument/2006/relationships/hyperlink" Target="https://news.smartermedia.hu/nemzetkozi-hirek/provokativan-egyszeru-villanyautok-erkeznek-lexustol" TargetMode="External"/>
  <Relationship Id="rId9" Type="http://schemas.openxmlformats.org/officeDocument/2006/relationships/hyperlink" Target="https://news.smartermedia.hu/nemzetkozi-hirek/toyota-vilag-elso-szamu-szakertoje-szilardtest-akkumulatorok-tere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2026-08-12T08:07:30+02:00</dcterms:created>
  <dcterms:modified xsi:type="dcterms:W3CDTF">2026-08-12T08:07:30+02:00</dcterms:modified>
  <dc:title/>
  <dc:description/>
  <dc:subject/>
  <cp:keywords/>
  <cp:category/>
</cp:coreProperties>
</file>