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Univerzális csodamotort fejleszt a Toyota</w:t>
      </w:r>
    </w:p>
    <w:p>
      <w:r>
        <w:rPr>
          <w:sz w:val="22"/>
          <w:szCs w:val="22"/>
          <w:b/>
        </w:rPr>
        <w:t xml:space="preserve">Egy kiváló hatásfokú benzinmotor, amely hibrid modellekbe éppúgy beépíthető, mint sportkocsikba vagy akár versenyautókba, méghozzá akár hosszában, akár keresztben? Ilyen erőforrás ma még nincs, de a Toyota már fejleszti.</w:t>
      </w:r>
    </w:p>
    <w:p/>
    <w:p>
      <w:pPr>
        <w:spacing w:after="100"/>
      </w:pPr>
      <w:r>
        <w:rPr>
          <w:sz w:val="22"/>
          <w:szCs w:val="22"/>
        </w:rPr>
        <w:t xml:space="preserve">A 2025-ös Tokiói Autószalon egyik legvadabb látványossága volt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GR Yaris M Concept</w:t>
        </w:r>
      </w:hyperlink>
      <w:r>
        <w:rPr>
          <w:sz w:val="22"/>
          <w:szCs w:val="22"/>
        </w:rPr>
        <w:t xml:space="preserve">: egy középmotoros kísérleti jármű, amelynek legfontosabb eleméről, a kétliteres turbómotorról semmi érdemi információt nem árult el a Toyota. A logika azonban azt diktálja, hogy arról a – jelenleg még fejlesztés alatt álló – soros négyhengeres erőforrásról legyen szó, amelynek születéséről először tavaly májusban szerzett tudomást a világ.</w:t>
      </w:r>
    </w:p>
    <w:p>
      <w:pPr>
        <w:spacing w:after="100"/>
      </w:pPr>
      <w:r>
        <w:rPr>
          <w:sz w:val="22"/>
          <w:szCs w:val="22"/>
        </w:rPr>
        <w:t xml:space="preserve">Akkor a Toyota két másik japán autógyártóval, a Mazdával és a Subaruval közösen elkötelezte magát a belső égésű motortechnológia életben tartása mellett, méghozzá olyan módon, hogy egyszerre gondoskodjanak a szénkibocsátás csökkentéséről és a vezetési élmény fokozásáról. Mindhárom autógyártó a saját hagyományainak és kompetenciáinak leginkább megfelelő konfigurációkban gondolkodik – a Subaru bokszermotort, a Mazda bolygódugattyús erőforrást, a Toyota pedig soros motorokat fejleszt.</w:t>
      </w:r>
    </w:p>
    <w:p>
      <w:pPr>
        <w:spacing w:after="100"/>
      </w:pPr>
      <w:r>
        <w:rPr>
          <w:sz w:val="22"/>
          <w:szCs w:val="22"/>
        </w:rPr>
        <w:t xml:space="preserve">A Toyota azóta lépésről lépésre egyre több információt tesz közzé saját fejlesztéseiről, és minden alkalommal egyre izgalmasabbnak hangzik a projekt. Azt már az elején elárulták, hogy lökettérfogatukhoz (a tervekben egy 1,5 literes és egy 2,0 literes szerepel, mindkettő négyhengeres) képest kifejezetten kompakt motorokról lesz szó, amelyek a csekély beépítési méretnek köszönhetően sokoldalúbban alkalmazhatók különböző típusokban. Ezzel együtt a termikus hatásfokuk is kiemelkedő – erről a mai napig nem tudtunk meg konkrét adatokat, de mivel a Toyota annak idején először érte el a 40%-os álomhatárt, bizonyosak lehetünk benne, hogy valódi áttörésre számíthatunk ezen a téren.</w:t>
      </w:r>
    </w:p>
    <w:p>
      <w:pPr>
        <w:spacing w:after="100"/>
      </w:pPr>
      <w:r>
        <w:rPr>
          <w:sz w:val="22"/>
          <w:szCs w:val="22"/>
        </w:rPr>
        <w:t xml:space="preserve">A fejlesztést vezető </w:t>
      </w:r>
      <w:r>
        <w:rPr>
          <w:sz w:val="22"/>
          <w:szCs w:val="22"/>
          <w:i/>
          <w:iCs/>
        </w:rPr>
        <w:t xml:space="preserve">Nakadzsima Hiroki</w:t>
      </w:r>
      <w:r>
        <w:rPr>
          <w:sz w:val="22"/>
          <w:szCs w:val="22"/>
        </w:rPr>
        <w:t xml:space="preserve"> főmérnök 2024 nyarán az Automotive News autóipari szaklapnak nyilatkozva árult el további fontos részleteket a motorokról. A rövid löketű erőforrások önmagukban és hibrid konfigurációban egyaránt bevethetők, ráadásul a bio- és szintetikus üzemanyagoktól kezdve a hidrogénen át a klasszikus kőolajalapú üzemanyagokig mindennel kompatibilisek lesznek. A legújabb hírek szerint azonban a 2027 táján várható erőforrások fejlesztése során a Toyota nem csak az emissziókra, de az élvezetes vezethetőségre is hangsúlyt fektet – a kétliteres variánst minden jel szerint a GR Yaris fenomenális G16E-GTS turbómotorjának a nagyobb testvéreként kívánja pozicionálni a Toyota, ezért aztán a szaksajtó nem hivatalosan G20E-ként emlegeti az új fejlesztést.</w:t>
      </w:r>
    </w:p>
    <w:p>
      <w:pPr>
        <w:spacing w:after="100"/>
      </w:pPr>
      <w:r>
        <w:rPr>
          <w:sz w:val="22"/>
          <w:szCs w:val="22"/>
        </w:rPr>
        <w:t xml:space="preserve">A japán sajtó Nakadzsima-szant idézve már tavaly májusban 400 lóerős célteljesítményről beszélt, ez azonban csak egy változat: készülhet egy visszavett teljesítményű, 300 lóerős variáns, míg motorsport-alkalmazásokban akár 600 lóerőig növelhető a csúcsteljesítmény. Ennél is sokoldalúbbá teszi az erőforrást, hogy hossz- és keresztirányban egyaránt beépíthető. Ez utóbbi még inkább valószínűvé teszi, hogy ez a blokk került a GR Yaris M Concept farába – ha pedig belegondolunk, hogy nyolc hónappal korábban a kisebbik, másfél literes motor egy Prius orrában mutatkozott be a világnak, az tökéletesen szemlélteti, milyen univerzális motorcsaládot készül létrehozni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https://news.smartermedia.hu/innovacio/univerzalis-csodamotort-fejleszt-a-toyota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inden-a-gr-yaris-korul-forog-a-tokioi-autoszalono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2026-08-18T15:47:08+02:00</dcterms:created>
  <dcterms:modified xsi:type="dcterms:W3CDTF">2026-08-18T15:47:08+02:00</dcterms:modified>
  <dc:title/>
  <dc:description/>
  <dc:subject/>
  <cp:keywords/>
  <cp:category/>
</cp:coreProperties>
</file>