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Emelt fővel búcsúzik a Lexus sportkupéja</w:t>
      </w:r>
    </w:p>
    <w:p>
      <w:r>
        <w:rPr>
          <w:sz w:val="22"/>
          <w:szCs w:val="22"/>
          <w:b/>
        </w:rPr>
        <w:t xml:space="preserve">Idén novemberben véget ér a Lexus RC F szupersportkocsi, valamint az alapját képező RC kupé gyártása. A már életében legendává vált sportautó nemes kidolgozású búcsúszériával köszöni meg az együtt töltött évtizedet. </w:t>
      </w:r>
    </w:p>
    <w:p/>
    <w:p>
      <w:pPr>
        <w:spacing w:after="100"/>
      </w:pPr>
      <w:r>
        <w:rPr>
          <w:sz w:val="22"/>
          <w:szCs w:val="22"/>
        </w:rPr>
        <w:t xml:space="preserve">Amikor 2014 végén bemutatkozott, és pár hónappal később gyártásba került, a Lexus RC F egy volt csupán a világ számtalan V8-as sportautói közül – igaz, nagy lökettérfogatú szívómotorjával már akkor is különlegességnek számított a feltöltött erőforrásokkal szerelt európai és amerikai modellek között. Mostanra azonban szinte teljesen kiürült a táncparkett: kisebb hengerszámú erőforrások vagy egyenesen tisztán elektromos hajtásláncok váltották fel a V8-asokat. Már csak ebből adódóan is akár még egy évtizeden át gyártásban tarthatná a típust a Lexus, ha akarná – ám ennek sajnos nincs realitása, egyrészt a folyamatosan szigorodó károsanyag-kibocsátási szabályozások miatt, másrészt, mert hamarosan érkezik a márka saját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villanymotoros sportautója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RC-nek tehát mennie kell, ám egy legenda nem távozhat pompa nélkül, így a Lexus bemutatta a modellpáros búcsúszériáját, a Final Edition-t. A 200 darabra korlátozott sorozat értékesítése január 16-án kezdődik meg Japánban, és ezzel együtt minden más, eddig létező felszereltségi szint megszűnik, így a 2025 novemberére tervezett gyártásleállásig már csak ebben az egy kivitelben készül mindkét modellváltozat.</w:t>
      </w:r>
    </w:p>
    <w:p>
      <w:pPr>
        <w:spacing w:after="100"/>
      </w:pPr>
      <w:r>
        <w:rPr>
          <w:sz w:val="22"/>
          <w:szCs w:val="22"/>
        </w:rPr>
        <w:t xml:space="preserve">A jellemzők egy része közös. Az RC Final Edition és az RC F Final Edition egyaránt kizárólag fekete-piros belső színvilággal érhető el. A kormányt, a váltógombot, a műszeregység árnyékolóját, valamint a függőleges felületeket (ajtópanel, középkonzol oldala) egyedi kivitelű szintetikus nyersbőr borítja – ez eddig csak az RC F-nél volt elérhető. A kesztyűtartó fedele, valamint az ajtókon elhelyezett kapcsolótábla szénszálas borítást kapott, a padlókonzolon karbonplakett hirdeti, hogy a népszerű kupé búcsúszériájában ülünk. A digitális műszeregység speciális indítógrafikával üdvözli a vezetőt.</w:t>
      </w:r>
    </w:p>
    <w:p>
      <w:pPr>
        <w:spacing w:after="100"/>
      </w:pPr>
      <w:r>
        <w:rPr>
          <w:sz w:val="22"/>
          <w:szCs w:val="22"/>
        </w:rPr>
        <w:t xml:space="preserve">Magától értetődően az RC F Final Edition vásárlói ezeken felül egy sor exkluzív részletben is részesülnek, bár ezek egy része eddig is az alapfelszerelés részét képezte a szériában. Teljes körű a karbon aerodinamikai csomag, amely első légterelőt, méretes küszöbtoldatot, hátsó diffúzort és kiemelkedő hátsó szárnyat foglal magában. A tetőlemez továbbra is szénszálas kompozitból készül.</w:t>
      </w:r>
    </w:p>
    <w:p>
      <w:pPr>
        <w:spacing w:after="100"/>
      </w:pPr>
      <w:r>
        <w:rPr>
          <w:sz w:val="22"/>
          <w:szCs w:val="22"/>
        </w:rPr>
        <w:t xml:space="preserve">A motorválasztékba és a műszaki paraméterekbe az életciklus ezen késői pontján már nem nyúltak bele. A Lexus RX háromféle hajtáslánccal érhető el: az RC 300h a széles körben alkalmazott, 2,5 literes, soros négyhengeres benzinmotorra épülő full hibrid, az RC 300-ast a korábban 200t néven forgalmazott, kétliteres turbómotor hajtja, míg az RC 350 orrában a klasszikus 3.5 V6-os benzinmotor dolgozik. Az RC F 5.0 V8-as szívómotorja hangolástól függően akár 481 lóerő leadására képes.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https://news.smartermedia.hu/nemzetkozi-hirek/emelt-fovel-bucsuzik-a-lexus-sportkupeja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uropaban-bemutatkozott-lexus-elektromos-hipersportautoja-amely-nagy-meglepetesse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2026-09-21T12:24:06+02:00</dcterms:created>
  <dcterms:modified xsi:type="dcterms:W3CDTF">2026-09-21T12:24:06+02:00</dcterms:modified>
  <dc:title/>
  <dc:description/>
  <dc:subject/>
  <cp:keywords/>
  <cp:category/>
</cp:coreProperties>
</file>