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fejezetébe lép a Toyota és a hidrogén közös története</w:t>
      </w:r>
    </w:p>
    <w:p>
      <w:r>
        <w:rPr>
          <w:sz w:val="22"/>
          <w:szCs w:val="22"/>
          <w:b/>
        </w:rPr>
        <w:t xml:space="preserve">A Toyota Motor Company kifejlesztette hidrogéntüzelőanyag-cellás technológiájának harmadik generációját. A rendszer olcsóbb, takarékosabb és nagyobb teljesítményű, mint közvetlen elődje, és már akár 2027-ben megkezdődhet a kereskedelmi felhasználása.</w:t>
      </w:r>
    </w:p>
    <w:p/>
    <w:p>
      <w:pPr>
        <w:spacing w:after="100"/>
      </w:pPr>
      <w:r>
        <w:rPr>
          <w:sz w:val="22"/>
          <w:szCs w:val="22"/>
        </w:rPr>
        <w:t xml:space="preserve">Tizenegy évvel azután, hogy elkészítette első, kifejezetten hidrogéntüzelőanyag-cellás elektromos hajtásra fejlesztett, sorozatgyártású típusát, a Toyota bemutatja a Mirai szedánban és egyéb gépjárművekben alkalmazott technológia harmadik generációját. A rendszer részletes világpremierjére február 19-én kerül sor, ám a főbb fejlesztési pontokat már előre ismertette az autógyártó.</w:t>
      </w:r>
    </w:p>
    <w:p>
      <w:pPr>
        <w:spacing w:after="100"/>
      </w:pPr>
      <w:r>
        <w:rPr>
          <w:sz w:val="22"/>
          <w:szCs w:val="22"/>
        </w:rPr>
        <w:t xml:space="preserve">A harmadik generációs tüzelőanyag-cellás rendszer (3rd Gen FC) kifejezetten az ipari és szállítmányozási szektorok speciális igényeit szem előtt tartva született meg, így tartósságát tekintve a nehéz teherjárművek robusztus dízelmotorjaival vetekszik. A technológiát ezzel együtt személyautókba (a Toyota így, többes számban fogalmaz) is beépítik, és a világ összes jelentős piacán, így Európában is elérhető lesz, legkorábban 2026 után.</w:t>
      </w:r>
    </w:p>
    <w:p>
      <w:pPr>
        <w:spacing w:after="100"/>
      </w:pPr>
      <w:r>
        <w:rPr>
          <w:sz w:val="22"/>
          <w:szCs w:val="22"/>
        </w:rPr>
        <w:t xml:space="preserve">A 3rd Gen FC rendszer annak a töretlen kutatási és fejlesztési folyamatnak a legújabb gyümölcse, amely 1992 óta zajlik a Toyotánál. Számos prototípus után 2014-ben valósult meg a technológia első kereskedelmi célú felhasználása; a Toyota Mirai szedán első (2014-2020), majd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második</w:t>
        </w:r>
      </w:hyperlink>
      <w:r>
        <w:rPr>
          <w:sz w:val="22"/>
          <w:szCs w:val="22"/>
        </w:rPr>
        <w:t xml:space="preserve"> (2020- ) generációjából tizenegy év alatt mintegy 28 ezer darabot adtak el a világ több mint harminc országában. Ezen felül a Toyota 2019 óta szállít hidrogéntüzelőanyag-cellás (FC) rendszereket haszonjárművekhez és egyéb közlekedési megoldásokhoz –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mozdonyokat</w:t>
        </w:r>
      </w:hyperlink>
      <w:r>
        <w:rPr>
          <w:sz w:val="22"/>
          <w:szCs w:val="22"/>
        </w:rPr>
        <w:t xml:space="preserve">, buszokat, hajókat, nyerges vontatókat működtetnek, telepített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generátorként üzemelnek</w:t>
        </w:r>
      </w:hyperlink>
      <w:r>
        <w:rPr>
          <w:sz w:val="22"/>
          <w:szCs w:val="22"/>
        </w:rPr>
        <w:t xml:space="preserve"> a nagy nyomáson tárolt hidrogén és a légkörből nyert oxigén kölcsönhatásából elektromos energiát fejlesztő FC rendszerek. A Toyota tüzelőcellás üzletága világszerte több mint száz ipari ügyféllel dolgozik együtt, közös erővel validálva és fejlesztve azt a technológiát, amely közelebb hozhatja a hidrogén alapú – azaz a fosszilis energiahordozóktól független, így potenciálisan zéró szénlábnyomú – társadalom megvalósulását. A Toyota harmadik generációs hidrogéntüzelőanyag-cellás rendszerének fejlesztése során ezektől a partnerektől kapott visszajelzéseket is felhasználták. </w:t>
      </w:r>
    </w:p>
    <w:p>
      <w:pPr>
        <w:spacing w:after="100"/>
      </w:pPr>
      <w:r>
        <w:rPr>
          <w:sz w:val="22"/>
          <w:szCs w:val="22"/>
        </w:rPr>
        <w:t xml:space="preserve">A 3rd Gen FC rendszer legfőbb előnyei a </w:t>
      </w:r>
      <w:r>
        <w:rPr>
          <w:sz w:val="22"/>
          <w:szCs w:val="22"/>
          <w:b/>
        </w:rPr>
        <w:t xml:space="preserve">tartósság</w:t>
      </w:r>
      <w:r>
        <w:rPr>
          <w:sz w:val="22"/>
          <w:szCs w:val="22"/>
        </w:rPr>
        <w:t xml:space="preserve">, a </w:t>
      </w:r>
      <w:r>
        <w:rPr>
          <w:sz w:val="22"/>
          <w:szCs w:val="22"/>
          <w:b/>
        </w:rPr>
        <w:t xml:space="preserve">takarékosság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költségcsökkentés</w:t>
      </w:r>
      <w:r>
        <w:rPr>
          <w:sz w:val="22"/>
          <w:szCs w:val="22"/>
        </w:rPr>
        <w:t xml:space="preserve">. Várható élettartamát tekintve akár kétszer olyan robusztus, mint a jelenlegi, második generációs rendszerek. A karbantartásmentesre tervezett tüzelőanyag-cellás rendszer a Toyota szerint a modern dízelmotorokhoz mérhető, problémamentes üzemeltetést és nagy futásteljesítményt ígér. A rendszer hatásfokát mintegy 20 százalékkal javították (azaz kevesebb hidrogénből képes ugyanannyi elektromos energiát előállítani), ami azonos méretű hidrogéntartály használata esetén 20 százalékkal hosszabb hatótávolságot, illetve üzemidőt jelent. Ezek komoly előnyök, a legfontosabb azonban, hogy a Toyota korábbi ígéreteivel összhangban érdemben tudta csökkenteni a hidrogéntüzelőanyag-cellás tehnológia gyártási költségeit. Egyelőre százalékos értéket sem közölt a gyártó, annyit azonban lehet tudni, hogy a cellák újszerű kialakítása, illetve innovatív gyártási folyamatok bevezetése teszi lehetővé a gazdaságosabb előállítást.</w:t>
      </w:r>
    </w:p>
    <w:p>
      <w:pPr>
        <w:spacing w:after="100"/>
      </w:pPr>
      <w:r>
        <w:rPr>
          <w:sz w:val="22"/>
          <w:szCs w:val="22"/>
        </w:rPr>
        <w:t xml:space="preserve">A Toyota a jelenleginél is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szélesebb körben</w:t>
        </w:r>
      </w:hyperlink>
      <w:r>
        <w:rPr>
          <w:sz w:val="22"/>
          <w:szCs w:val="22"/>
        </w:rPr>
        <w:t xml:space="preserve"> kívánja alkalmazni harmadik generációs tüzelőanyag-cellás rendszerét, amely hosszabb hatótávolságával, megnövelt teljesítményével és tartósabb kialakításával minden eddiginél alkalmasabb lesz arra, hogy a mindennapi feladatokban kiváltsa a belső égésű, illetve akkumulátoros elektromos hajtástechnológiákat. Ehhez a jelenleginél kompaktabb méret is hozzájárul, amely egyrészt a jelenlegi ügyfélkör számára hatékonyabb integrációt enged, másrészt potenciálisan lehetővé teszi, hogy akár kisebb járművekbe is sikeresen beépítsék a rendszert.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https://news.smartermedia.hu/nemzetkozi-hirek/uj-fejezetebe-lep-a-toyota-es-a-hidrogen-kozos-tortenete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etmillio-kilometer-a-nemet-fovarosban-hidrogennel" TargetMode="External"/>
  <Relationship Id="rId8" Type="http://schemas.openxmlformats.org/officeDocument/2006/relationships/hyperlink" Target="https://news.smartermedia.hu/nemzetkozi-hirek/utjara-indult-toyota-hidrogentuzeloanyag-cellas-motorvonata" TargetMode="External"/>
  <Relationship Id="rId9" Type="http://schemas.openxmlformats.org/officeDocument/2006/relationships/hyperlink" Target="https://news.smartermedia.hu/nemzetkozi-hirek/ujabb-iparagat-hodit-meg-toyota-hidrogenuzemu-aramfejleszto-technologiaja" TargetMode="External"/>
  <Relationship Id="rId10" Type="http://schemas.openxmlformats.org/officeDocument/2006/relationships/hyperlink" Target="https://news.smartermedia.hu/nemzetkozi-hirek/egy-lepessel-kozelebb-kerult-sorozatgyartashoz-hidrogentuzeloanyag-cellas-toyota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2026-05-13T01:57:05+02:00</dcterms:created>
  <dcterms:modified xsi:type="dcterms:W3CDTF">2026-05-13T01:57:05+02:00</dcterms:modified>
  <dc:title/>
  <dc:description/>
  <dc:subject/>
  <cp:keywords/>
  <cp:category/>
</cp:coreProperties>
</file>