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motor, új karosszériaváltozat várható a következő GR Corollában</w:t>
      </w:r>
    </w:p>
    <w:p>
      <w:r>
        <w:rPr>
          <w:sz w:val="22"/>
          <w:szCs w:val="22"/>
          <w:b/>
        </w:rPr>
        <w:t xml:space="preserve">Hamarosan bemutatkozik az új generációs Toyota Corolla, és remélhetőleg a GR Corolla is folytatja pályafutását. Az új kiadású sportmodellel kapcsolatban egészen merész elképzelések is napvilágra kerültek.</w:t>
      </w:r>
    </w:p>
    <w:p/>
    <w:p>
      <w:pPr>
        <w:spacing w:after="100"/>
      </w:pPr>
      <w:r>
        <w:rPr>
          <w:sz w:val="22"/>
          <w:szCs w:val="22"/>
        </w:rPr>
        <w:t xml:space="preserve">Miközben március 3-án Japánban megkezdődik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átfogóan megújult GR Corolla</w:t>
        </w:r>
      </w:hyperlink>
      <w:r>
        <w:rPr>
          <w:sz w:val="22"/>
          <w:szCs w:val="22"/>
        </w:rPr>
        <w:t xml:space="preserve"> értékesítése, a Toyota már a jövőre készül, és az új generációs alapmodellel együtt a kőkemény sportverzió utódját is tervezgeti. A Corolla eddigi tizenkét generációjára a viszonylag rövid életciklus és az azt követő, radikális újratervezés volt jellemző – ez érthető egy olyan modell esetében, amelynek az ügyfelek lehető legszélesebb körét kell megszólítania, hogy fenntarthassa elsőségét a világpiacokon. A jelenlegi széria már így is hetedik évét tapossa, a legfrissebb értesülések szerint azonban 2026-nál korábban nem számíthatunk az új modellre. </w:t>
      </w:r>
    </w:p>
    <w:p>
      <w:pPr>
        <w:spacing w:after="100"/>
      </w:pPr>
      <w:r>
        <w:rPr>
          <w:sz w:val="22"/>
          <w:szCs w:val="22"/>
        </w:rPr>
        <w:t xml:space="preserve">A tizenharmadik Corolla a jelenlegi modell erősen modernizált padlólemezére épülhet, és fontos újdonságokkal – például a C-HR-ben már bevezetett plug-in hibrid hajtáslánccal – bővítheti vevőkörét. Formai jegyeit tekintve visszafogottabb lesz, mint az imént említett crossover platform-rokon, érdekes módon viszonylag nagy a konszenzus azzal kapcsolatban, hogy a Toyota Crown modernizált, de távolról sem high-tech megjelenése jelöli ki a Corolla számára a követendő irányt. Így elmaradhatnak a pörölycápa-lámpatestek, a szedán pedig konzervatív, letisztult farral léphet át az évtized második felébe.</w:t>
      </w:r>
    </w:p>
    <w:p>
      <w:pPr>
        <w:spacing w:after="100"/>
      </w:pPr>
      <w:r>
        <w:rPr>
          <w:sz w:val="22"/>
          <w:szCs w:val="22"/>
        </w:rPr>
        <w:t xml:space="preserve">Mindennél sokkal izgalmasabb azonban az, hogy milyen irányban fejlődik majd a GR Corolla – mert semmi okunk nincs feltételezni, hogy a Toyota ne folytatná a közelmúltban bemutatott, de hatalmas népszerűségnek örvendő sportmodelljét.</w:t>
      </w:r>
    </w:p>
    <w:p>
      <w:pPr>
        <w:spacing w:after="100"/>
      </w:pPr>
      <w:r>
        <w:rPr>
          <w:sz w:val="22"/>
          <w:szCs w:val="22"/>
        </w:rPr>
        <w:t xml:space="preserve">A futóművel, illetve a vezetőtámogató elektronikus rendszerekkel kapcsolatban nem kell sokat találgatni, a TNGA-C architektúra feljavított változata meghatározza a GR Corolla képességeit. Semmi nem köti azonban a Toyota hajtásláncfejlesztő mérnökeinek a kezét, így nagy az esélye annak, hogy a közelmúltban már megszellőztetett, kétliteres, soros négyhengeres turbómotor kerül a közúti versenyautó orrába.</w:t>
      </w:r>
    </w:p>
    <w:p>
      <w:pPr>
        <w:spacing w:after="100"/>
      </w:pPr>
      <w:r>
        <w:rPr>
          <w:sz w:val="22"/>
          <w:szCs w:val="22"/>
        </w:rPr>
        <w:t xml:space="preserve">A nem hivatalosan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G20E</w:t>
        </w:r>
      </w:hyperlink>
      <w:r>
        <w:rPr>
          <w:sz w:val="22"/>
          <w:szCs w:val="22"/>
        </w:rPr>
        <w:t xml:space="preserve"> kódnéven emlegetett erőforrás a várakozások szerint alkalmazástól függően 300 és 600 lóerő közötti csúcsteljesítményre lesz képes – ha az új GR Corollát valóban ezzel a motorral szerelik fel, 400 lóerő körüli hangolásra számíthatunk. Ehhez társul a továbbfejlesztett összkerékhajtás és a frissen bemutatott GR automata sebességváltó, és valószínűleg kényelmesen 5,0 másodperc alá szoríthatják a 0-100 km/óra gyorsulás szintidejét a mérnökök.</w:t>
      </w:r>
    </w:p>
    <w:p>
      <w:pPr>
        <w:spacing w:after="100"/>
      </w:pPr>
      <w:r>
        <w:rPr>
          <w:sz w:val="22"/>
          <w:szCs w:val="22"/>
        </w:rPr>
        <w:t xml:space="preserve">A másik potenciális újdonság egyelőre még nem több a levegőben lebegő reménynél, ám a Toyota Gazoo Racing hagyományosan ügyel arra, hogy meghallgassa ügyfelei véleményét és kéréseit, ezért biztosra vehető, hogy legalábbis megfontolják a felvetést. Egyre erősebbek ugyanis azok a hangok, amelyek szerint érdemi igény volna egy GR Corolla Touring Sports változatra – magyarul egy bivalyerős sportkombira. Japánban valóban elképzelhető egy nagy rakterű sportautó, a GR Corolla másik fő piacán, Észak-Amerikában azonban vélhetően visszafogott lenne a fogadtatása. A Gazoo Racingnél dolgozó munkatársakat mindenesetre sem a lelkesedés hiányával, sem mellébeszéléssel nem vádolhatjuk, így amennyiben a legcsekélyebb esély mutatkozik egy GR kombira, biztos, hogy időben tudomást szerez róla a világ.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Response.jp, Theottle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https://news.smartermedia.hu/nemzetkozi-hirek/uj-motor-uj-karosszeriavaltozat-varhato-a-kovetkezo-gr-corollaban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elentos-modellfrissitesen-esett-at-a-toyota-gr-corolla" TargetMode="External"/>
  <Relationship Id="rId8" Type="http://schemas.openxmlformats.org/officeDocument/2006/relationships/hyperlink" Target="https://news.smartermedia.hu/innovacio/univerzalis-csodamotort-fejleszt-a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2026-10-02T11:05:07+02:00</dcterms:created>
  <dcterms:modified xsi:type="dcterms:W3CDTF">2026-10-02T11:05:07+02:00</dcterms:modified>
  <dc:title/>
  <dc:description/>
  <dc:subject/>
  <cp:keywords/>
  <cp:category/>
</cp:coreProperties>
</file>