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Rekordnagyságú felvásárlásra készül a Toyota</w:t>
      </w:r>
    </w:p>
    <w:p>
      <w:r>
        <w:rPr>
          <w:sz w:val="22"/>
          <w:szCs w:val="22"/>
          <w:b/>
        </w:rPr>
        <w:t xml:space="preserve">Bár a Toyotának több más globális autómárkában is van részesedése, ezúttal saját beszállítóját és a cégcsoport egyik legrégebbi tagját tervezi felvásárolni. A cél a Toyota belső struktúrájának harmonizálása, illetve nagyobb befolyás megszerzése a cég működésére.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tett javaslatot arra, hogy a világ első számú autógyártója vásárolja meg a </w:t>
      </w:r>
      <w:r>
        <w:rPr>
          <w:sz w:val="22"/>
          <w:szCs w:val="22"/>
          <w:i/>
          <w:iCs/>
        </w:rPr>
        <w:t xml:space="preserve">Toyota Industries Corp.</w:t>
      </w:r>
      <w:r>
        <w:rPr>
          <w:sz w:val="22"/>
          <w:szCs w:val="22"/>
        </w:rPr>
        <w:t xml:space="preserve"> nevű céget. A dolog egyszerre jelent szimbolikus és racionális lépést a cégcsoport átalakítása szempontjából. A javaslat értelmében a TMC 42 milliárd dollárt fizetne (ez az éves magyar nemzeti össztermék több mint egyhatoda) a 135 éve alapított cégért. A Toyota Industries már csak azért is kiemelten fontos vállalat a TMC szempontjából, mert az ipari szövőszékek gyártására létrehozott vállalatot még Tojoda Akio dédnagyapja, </w:t>
      </w:r>
      <w:r>
        <w:rPr>
          <w:sz w:val="22"/>
          <w:szCs w:val="22"/>
          <w:i/>
          <w:iCs/>
        </w:rPr>
        <w:t xml:space="preserve">Szakicsi</w:t>
      </w:r>
      <w:r>
        <w:rPr>
          <w:sz w:val="22"/>
          <w:szCs w:val="22"/>
        </w:rPr>
        <w:t xml:space="preserve"> alapította. Ebből a cégből született meg aztán maga a Toyota autógyártó vállalat is, amelyet Szakicsi fia, </w:t>
      </w:r>
      <w:r>
        <w:rPr>
          <w:sz w:val="22"/>
          <w:szCs w:val="22"/>
          <w:i/>
          <w:iCs/>
        </w:rPr>
        <w:t xml:space="preserve">Kiicsiro</w:t>
      </w:r>
      <w:r>
        <w:rPr>
          <w:sz w:val="22"/>
          <w:szCs w:val="22"/>
        </w:rPr>
        <w:t xml:space="preserve"> alapított 1937-ben.</w:t>
      </w:r>
    </w:p>
    <w:p>
      <w:pPr>
        <w:spacing w:after="100"/>
      </w:pPr>
      <w:r>
        <w:rPr>
          <w:sz w:val="22"/>
          <w:szCs w:val="22"/>
        </w:rPr>
        <w:t xml:space="preserve">A házon belüli felvásárlás első hallásra fura ötletnek tűnhet, hiszen ez kicsit olyan, mint amikor az egyik zsebünkből tesszük át a pénzt a másikba. A valóság azonban más képet mutat: a Toyota és a köréhez tartozó leányvállalatok esetében gyakori, hogy bizonyos mértékig tulajdonrészük van egymásban. Így például a Toyota Industries is rendelkezik 9,1 százaléknyi tulajdonrésszel a TMC-ben, azaz a felvásárlással a Toyota a saját részvényeit is visszavenné.</w:t>
      </w:r>
    </w:p>
    <w:p>
      <w:pPr>
        <w:spacing w:after="100"/>
      </w:pPr>
      <w:r>
        <w:rPr>
          <w:sz w:val="22"/>
          <w:szCs w:val="22"/>
        </w:rPr>
        <w:t xml:space="preserve">Az üzlet másik hasznos vonzata az lenne, hogy a jelenleg a Toyota beszállítójaként működő Toyota Industries működésére is közvetlenebb hatása lenne a TMC-nek, ha sikerülne azt felvásárolnia és kivezetni a tőzsdéről. Ekkortól ugyanis a TMC-nek kevésbé kellene arra ügyelnie, hogyan alakul a részvénybefektetések megtérülése, és a Toyota Industries tevékenysége szorosabban igazodhatna a TMC hosszú távú stratégiájához. A Toyota Industries jelenleg alkatrészeket, motorokat és RAV4-eseket gyárt a Toyota számára.</w:t>
      </w:r>
    </w:p>
    <w:p>
      <w:pPr>
        <w:spacing w:after="100"/>
      </w:pPr>
      <w:r>
        <w:rPr>
          <w:sz w:val="22"/>
          <w:szCs w:val="22"/>
        </w:rPr>
        <w:t xml:space="preserve">A 68 éves Tojoda Akio tehát továbbra is aktív és fontos szereplő maradna a TMC életében, bár 2023-ban hivatalosan átadta a cég vezetését az addig a Lexust irányító </w:t>
      </w:r>
      <w:r>
        <w:rPr>
          <w:sz w:val="22"/>
          <w:szCs w:val="22"/>
          <w:i/>
          <w:iCs/>
        </w:rPr>
        <w:t xml:space="preserve">Koji Satónak</w:t>
      </w:r>
      <w:r>
        <w:rPr>
          <w:sz w:val="22"/>
          <w:szCs w:val="22"/>
        </w:rPr>
        <w:t xml:space="preserve">. Akiónak magának is van közel egyszázaléknyi részesedése a TMC-ben, és a most javasolt felvásárlás finanszírozásába szintén szeretne beszállni. Tojoda Akio annak ellenére jelentős befolyással bír a TMC működésére, hogy lemondása előtt megcsappant a támogatottsága, hiszen a korábbi 96 százalékról 72-re csökkent a rá szavazók aránya. Ez akkoriban történt, amikor a Toyotának arról kellett döntenie, hogy felszáll-e arra a vonatra, amely kizárólag a villanyautózásra tesz fel mindent, vagy a cég megtartja multienergia-stratégiáját, és a tisztán villanyhajtású modellek mellett továbbra is kínál öntöltő és plug-in hibrideket. Az élet Akiót igazolta, hiszen a vásárlók szerte a világon – immár közel másfél évtizede – a Toyota hibridjeit tartják a legjobbnak, és annyi megrendelés érkezik a cég öntöltő hibridjeire, hogy olykor már várakozási idővel is számolnia kell a leendő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https://news.smartermedia.hu/nemzetkozi-hirek/rekordnagysagu-felvasarlasra-keszul-a-toyota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2026-06-09T01:15:30+02:00</dcterms:created>
  <dcterms:modified xsi:type="dcterms:W3CDTF">2026-06-09T01:15:30+02:00</dcterms:modified>
  <dc:title/>
  <dc:description/>
  <dc:subject/>
  <cp:keywords/>
  <cp:category/>
</cp:coreProperties>
</file>