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Toyota GR Supra egy texasi gyorsulási versenyen</w:t>
      </w:r>
    </w:p>
    <w:p>
      <w:r>
        <w:rPr>
          <w:sz w:val="22"/>
          <w:szCs w:val="22"/>
          <w:b/>
        </w:rPr>
        <w:t xml:space="preserve">Az erősen módosított dragster versenyautó sorozatban futotta a nyolc másodpercen belüli időket a klasszikus negyedmérföldes távon, aztán az elődöntőben egy komoly rekordot is felállított. </w:t>
      </w:r>
    </w:p>
    <w:p/>
    <w:p>
      <w:pPr>
        <w:spacing w:after="100"/>
      </w:pPr>
      <w:r>
        <w:rPr>
          <w:sz w:val="22"/>
          <w:szCs w:val="22"/>
        </w:rPr>
        <w:t xml:space="preserve">A Toyota és a BMW közös fejlesztésű sportautója, a 2019-ben bemutatott GR Supra már közel áll a nyugdíjazáshoz. Ez nem csak abból látszik, hogy a Toyota tavaly év végén bemutatta belőle az A90 Final Edition nevű limitált búcsúszériát (amely számos egyéb módosítás mellett az alapmodellnél 95 lóerővel és 70 Nm-rel erősebb hathengeres turbómotort kapott) hanem azon is, hogy lassan, de biztosan csökken az érdeklődés iránta. Legnagyobb piacán, az Egyesült Államokban – ahol amúgy a japán sportautók iránti kereslet jelentősen nőtt 2024-hez képest – az idei első negyedévben csak 421 darab fogyott belőle, ami 13 százalékos csökkenést jelent 2024-hez képest. A japán sportautók helyi piacvezetőjéből, a Toyota GR86-osból közel hétszer annyi (2777 db, +36%) fogyott ugyanebben az időszakban, pedig a boxermotoros kupénak van egy testvérmodellje is, a Subaru BRZ, amelyből szintén elkelt 802 darab.</w:t>
      </w:r>
    </w:p>
    <w:p>
      <w:pPr>
        <w:spacing w:after="100"/>
      </w:pPr>
      <w:r>
        <w:rPr>
          <w:sz w:val="22"/>
          <w:szCs w:val="22"/>
        </w:rPr>
        <w:t xml:space="preserve">Bár már nem úgy fogy, mint új korában, a Toyota GR Supra azért most is kiterjedt és lelkes rajongótáborral rendelkezik Észak-Amerikában, ami a legendás előd, a 90-es években gyártott, 2JZ motorral szerelt A80-as Supra jó hírének és a 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 (Halálos iramban) c. mozis franchise első részében való szereplésének köszönhető. Mellesleg az évek során az is kiderült, hogy a soros hathengeres BMW-turbómotorral (B58) szerelt GR Supra nem csak szériaállapotában jó választás, hanem kiváló tuning-, pályaversenyautó- és dragsteralap is. Utóbbira jó példát mutat az ImportRace Youtube-csatorna egy nemrég felbukkant videója, amely a Dallas melletti Texas Motorplex versenypályán márciusban megrendezett TX2K-n készült. Ez a rendezvény olyan a profi gyorsulási versenyzésnek, mint a Super Bowl az amerikai futballnak: aki számít, itt biztosan elindul, és csak a legjobbak nyerhetnek.</w:t>
      </w:r>
    </w:p>
    <w:p>
      <w:pPr>
        <w:spacing w:after="100"/>
      </w:pPr>
      <w:r>
        <w:rPr>
          <w:sz w:val="22"/>
          <w:szCs w:val="22"/>
        </w:rPr>
        <w:t xml:space="preserve">Több világrekord is megdőlt a 2025-ös TX2K-n, az egyiket pedig az </w:t>
      </w:r>
      <w:r>
        <w:rPr>
          <w:sz w:val="22"/>
          <w:szCs w:val="22"/>
          <w:i/>
          <w:iCs/>
        </w:rPr>
        <w:t xml:space="preserve">EOSpeed</w:t>
      </w:r>
      <w:r>
        <w:rPr>
          <w:sz w:val="22"/>
          <w:szCs w:val="22"/>
        </w:rPr>
        <w:t xml:space="preserve"> (Evolution of Speed) csapat 1550 (!) lóerős Toyota GR Suprája állította fel </w:t>
      </w:r>
      <w:r>
        <w:rPr>
          <w:sz w:val="22"/>
          <w:szCs w:val="22"/>
          <w:i/>
          <w:iCs/>
        </w:rPr>
        <w:t xml:space="preserve">Mike Kaionovic</w:t>
      </w:r>
      <w:r>
        <w:rPr>
          <w:sz w:val="22"/>
          <w:szCs w:val="22"/>
        </w:rPr>
        <w:t xml:space="preserve">-csal a volánnál. A videón az látható, hogy a 232-es rajtszámú zöld versenyautó először egy fekete – „csupán” 1200 lóerős – Toyota GR Supra ellen versenyez negyed mérföldön (402 m), és 7,91 másodperces idejével fölényes győzelmet arat: 65 századmásodpercet ver riválisára, ami ebben a versenyszámban évekkel ér fel. A következő ellenfél szintén egy kb. 1200 lóerősnek mondott Toyota GR Supra (ezüst szín, 244-es rajtszám), és bár ezúttal a gyengén sikerült rajt miatt szorosabb a verseny (7,93 mp vs. 8,16 mp), a zöld GR Supra győzelme ezúttal sem vitatható. </w:t>
      </w:r>
    </w:p>
    <w:p>
      <w:pPr>
        <w:spacing w:after="100"/>
      </w:pPr>
      <w:r>
        <w:rPr>
          <w:sz w:val="22"/>
          <w:szCs w:val="22"/>
        </w:rPr>
        <w:t xml:space="preserve">VIDEO: https://youtu.be/n8UK9ihWHY8</w:t>
      </w:r>
    </w:p>
    <w:p>
      <w:pPr>
        <w:spacing w:after="100"/>
      </w:pPr>
      <w:r>
        <w:rPr>
          <w:sz w:val="22"/>
          <w:szCs w:val="22"/>
        </w:rPr>
        <w:t xml:space="preserve">Mintha ez nem lett volna elég, Kaionovic még rátesz egy lapáttal, amikor harmadszorra már egy alig gyengébb, 1500 lóerős sárga GR Suprát győz le megalázó, több mint 6 tizedmásodperces különbséggel (7,74 mp vs. 8,37 mp). Ebben a menetben egy új világrekordot is felállított az EOSpeed autója, ugyanis a sebességmérő berendezés tanúsága szerint 188,26 mérföld/h-s sebességgel (302,91 km/h-val) haladt át a célvonalon, ami a szériaalapú X58 kategóriában (B58-as motorblokk, gyári karosszéria) a valaha volt legnagyobb tempó. Mindezt úgy sikerült elérni, hogy az ebbe a kategóriába tartozó GR Suprák rekordidejétől (7,68 mp) mindössze 6 századmásodperccel maradt el, ami azt mutatja, hogy egy jobb rajttal az a rekord is megdönthető lett volna. A kategória döntőjére már sötétben került sor, Kaionovic ebben szintén egy 1500 lóerős GR Supra ellen versenyzett, de a rivális autó nem sokkal a rajt után meghibásodott és megállt, így ezúttal egy 8 másodpercen kívüli idő is elég volt az EOSpeed-autónak a győzelemhez.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Import Race, YouTube,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https://news.smartermedia.hu/motorsport/vilagrekordot-allitott-fel-egy-toyota-gr-supra-egy-texasi-gyorsulasi-versenyen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2026-09-21T08:25:28+02:00</dcterms:created>
  <dcterms:modified xsi:type="dcterms:W3CDTF">2026-09-21T08:25:28+02:00</dcterms:modified>
  <dc:title/>
  <dc:description/>
  <dc:subject/>
  <cp:keywords/>
  <cp:category/>
</cp:coreProperties>
</file>