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is gyártani fogják a Corolla legsportosabb változatát</w:t>
      </w:r>
    </w:p>
    <w:p>
      <w:r>
        <w:rPr>
          <w:sz w:val="22"/>
          <w:szCs w:val="22"/>
          <w:b/>
        </w:rPr>
        <w:t xml:space="preserve">A Toyota bejelentette, hogy a GR Corolla sportautó gyártása jövő évtől már nem csak Japánban, hanem az Egyesült Királyságban is zajlik. A japán cég 56 millió dollárt (kb. 8 milliárd jent) fektet be új gyártósor létrehozásába a derbyshire-i Burnastonban lévő üzemében.</w:t>
      </w:r>
    </w:p>
    <w:p/>
    <w:p>
      <w:pPr>
        <w:spacing w:after="100"/>
      </w:pPr>
      <w:r>
        <w:rPr>
          <w:sz w:val="22"/>
          <w:szCs w:val="22"/>
        </w:rPr>
        <w:t xml:space="preserve">A Toyota aktuális kínálatának egyik legvérpezsdítőbb modellje a GR Corolla, és jövő évtől már Európában is készül. Üröm az örömben azonban, hogy az értékesítés továbbra is elkerüli az öreg kontinenst. A háromhengeres, 1,6 literes, 300 lóerős turbómotorral szerelt kompakt erőgép igazi technológiai csúcsteljesítmény a Toyotától, hiszen a közúti sportautó minden porcikáját a műszaki igényesség hatja át. Mindkét tengelyre került például egy-egy Torsen önzáró differenciálmű, a vezetési élmény teljessége érdekében pedig hatfokozatú kézi váltó jár az autóhoz. A motorvezérlő elektronikát úgy programozták, hogy váltáskor gázfröccsel segítse a kapcsolást és ideális tartományban tartsa a turbómotor fordulatszámát.</w:t>
      </w:r>
    </w:p>
    <w:p>
      <w:pPr>
        <w:spacing w:after="100"/>
      </w:pPr>
      <w:r>
        <w:rPr>
          <w:sz w:val="22"/>
          <w:szCs w:val="22"/>
        </w:rPr>
        <w:t xml:space="preserve">Az összkerekes GR Corolla piaci bemutatását követően azonnal ikonstátuszba emelkedett. A GR rövidítés a Gazoo Racinget, a Toyota versenysportra és nagy teljesítményű sportkocsikra szakosodott leányvállalatát takarja. Ahol a modellt bemutatták, azonnal zajos sikert aratott, az USA-ban gyakorlatilag sorba állnak érte a rajongók. Ám a japán Motomachi üzem teljes kapacitással üzemel, így hosszú a várakozási idő a modellre. Éppen ezért döntött úgy a Toyota, hogy a Burnastonban meglévő szabad gyártókapacitást kihasználva orvosolja ezt a problémát. </w:t>
      </w:r>
    </w:p>
    <w:p>
      <w:pPr>
        <w:spacing w:after="100"/>
      </w:pPr>
      <w:r>
        <w:rPr>
          <w:sz w:val="22"/>
          <w:szCs w:val="22"/>
        </w:rPr>
        <w:t xml:space="preserve">Japán mérnökök érkeznek Angliába, hogy levezényeljék az GR Corolla gyártósorának beállítását, és átadják a különleges modell gyártásához szükséges szaktudást - a Toyota tervei szerint jövő nyártól már évi tízezer GR Corolla készül a szigetországban. Ez a mennyiség elegendő lesz a magas kereslet kielégítésére, ám ez csak az egyik jó hír a Toyota számára. A másik az, hogy ezzel a tízezres éves gyártási mennyiséggel a burnastoni Toyota-üzem is sokkal jobban használja ki saját kapacitását. Igazi win-win helyzet: a vevők álma gyorsabban valóra válik, a Toyota pedig hatékonyabban termel.</w:t>
      </w:r>
    </w:p>
    <w:p>
      <w:pPr>
        <w:spacing w:after="100"/>
      </w:pPr>
      <w:r>
        <w:rPr>
          <w:sz w:val="22"/>
          <w:szCs w:val="22"/>
        </w:rPr>
        <w:t xml:space="preserve">Nyilván sokan arra gondolnak, hogy ennek a döntésnek köze lehet az amerikai kormányzat új vámpolitikájához, ám nem ez a helyzet. A Toyota szempontjából ugyanis teljesen mindegy, hogy Japánból vagy az Egyesült Királyságból szállítja a GR Corollákat az USA-ba, mindenképpen számolnia kell a magasabb vámterhekkel. A Toyota úgy döntött, hogy a költségnövekedést nem hárítja át amerikai vásárlóira, hanem költségcsökkentéssel kigazdálkodja azokat.</w:t>
      </w:r>
    </w:p>
    <w:p>
      <w:pPr>
        <w:spacing w:after="100"/>
      </w:pPr>
      <w:r>
        <w:rPr>
          <w:sz w:val="22"/>
          <w:szCs w:val="22"/>
        </w:rPr>
        <w:t xml:space="preserve">A Toyota burnastoni gyára egyébként már három évtizede fontos helyszín a japán gyártó európai működésében. A Toyota Manufacturing UK (TMUK) 1992 óta működik, s ez volt a Toyota első létesítménye Japánon kívül, amely hibrid járműveket gyártott. Jelenleg is kizárólag hibrid modelleket állítanak itt elő; a sikeres Corolla-család ötajtós és kombiváltozata (Touring Sports), valamint utóbbi modell Suzuki emblémás testvérmodellje készül itt.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https://news.smartermedia.hu/nemzetkozi-hirek/europaban-is-gyartani-fogjak-a-corolla-legsportosabb-valtozatat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2026-08-23T12:56:50+02:00</dcterms:created>
  <dcterms:modified xsi:type="dcterms:W3CDTF">2026-08-23T12:56:50+02:00</dcterms:modified>
  <dc:title/>
  <dc:description/>
  <dc:subject/>
  <cp:keywords/>
  <cp:category/>
</cp:coreProperties>
</file>