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Összevonja villamosított platformjait a Toyota </w:t>
      </w:r>
    </w:p>
    <w:p>
      <w:r>
        <w:rPr>
          <w:sz w:val="22"/>
          <w:szCs w:val="22"/>
          <w:b/>
        </w:rPr>
        <w:t xml:space="preserve">Áttekinthetőbb modellstruktúrát, kedvezőbb költségeket és a piaci igényekhez való hatékonyabb alkalmazkodást ígér az a fejlesztés, amely közös műszaki alapokra helyezné a különböző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A tisztán elektromos járművek egyik fő előnye a belső égésű motorral szerelt járműveknél kedvezőbb helykihasználás. Ezt annak köszönhetik, hogy a tervezőknek eleve nem kell azokkal a szerkezeti elemekkel számolniuk – elsősorban motor, sebességváltó, valamint a padlólemezt merevítő hosszanti alagút –, amelyek egy benzin- vagy dízelmotoros autóban (így a hibridekben is) szükségszerűen helyet foglalnak el az utasoktól. Ha eljön az ideje, és az autóipar teljes egészében átáll az elektromos hajtású járművekre, mindannyian élvezhetjük ezeknek a konstrukcióknak az ergonómiai előnyeit.</w:t>
      </w:r>
    </w:p>
    <w:p>
      <w:pPr>
        <w:spacing w:after="100"/>
      </w:pPr>
      <w:r>
        <w:rPr>
          <w:sz w:val="22"/>
          <w:szCs w:val="22"/>
        </w:rPr>
        <w:t xml:space="preserve">Addig azonban, amíg az autógyártók vegyesen kínálnak elektromos, belső égésű és hibrid járműveket, két lehetőségük van: vagy a legtöbb méretosztályban két modellt fejlesztenek párhuzamosan – egyet tisztán villanymotorra, egyet részben vagy teljesen belső égésű hajtásláncra –, vagy kifejlesztenek egy olyan platformot, amely optimális középutat testesít meg a két lehetőség között. A Toyota és a Lexus európai alelnöke, </w:t>
      </w:r>
      <w:r>
        <w:rPr>
          <w:sz w:val="22"/>
          <w:szCs w:val="22"/>
          <w:i/>
          <w:iCs/>
        </w:rPr>
        <w:t xml:space="preserve">Andrea Carlucci </w:t>
      </w:r>
      <w:r>
        <w:rPr>
          <w:sz w:val="22"/>
          <w:szCs w:val="22"/>
        </w:rPr>
        <w:t xml:space="preserve">szerint bármilyen jól hangzik az előbbi, több érv szól amellett, hogy összevonják a műszaki architektúrákat.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idáig arra összpontosítottunk, hogy minél szélesebb modellválasztékot kínálhassunk ügyfeleinknek, ez azonban túlságosan bonyolulttá teszi a portfóliót, összezavarja a vásárlókat.”</w:t>
      </w:r>
      <w:r>
        <w:rPr>
          <w:sz w:val="22"/>
          <w:szCs w:val="22"/>
        </w:rPr>
        <w:t xml:space="preserve"> – mondta el a szakember az észak-amerikai </w:t>
      </w:r>
      <w:r>
        <w:rPr>
          <w:sz w:val="22"/>
          <w:szCs w:val="22"/>
          <w:i/>
          <w:iCs/>
        </w:rPr>
        <w:t xml:space="preserve">Autoblog</w:t>
      </w:r>
      <w:r>
        <w:rPr>
          <w:sz w:val="22"/>
          <w:szCs w:val="22"/>
        </w:rPr>
        <w:t xml:space="preserve"> újságírójának nyilatkozva. </w:t>
      </w:r>
      <w:r>
        <w:rPr>
          <w:sz w:val="22"/>
          <w:szCs w:val="22"/>
          <w:i/>
          <w:iCs/>
        </w:rPr>
        <w:t xml:space="preserve">„Kevesebb típusra van szükségünk, változatosabb hajtásláncválasztékkal. Olyan platformok kellenek, amelyek plug-in hibridként, öntöltő hibridként és tisztán elektromosként is megállják a helyüket.”</w:t>
      </w:r>
    </w:p>
    <w:p>
      <w:pPr>
        <w:spacing w:after="100"/>
      </w:pPr>
      <w:r>
        <w:rPr>
          <w:sz w:val="22"/>
          <w:szCs w:val="22"/>
        </w:rPr>
        <w:t xml:space="preserve">A cégcsoport már meg is tette az első lépést ebbe az irányba: az új generációs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ES</w:t>
        </w:r>
      </w:hyperlink>
      <w:r>
        <w:rPr>
          <w:sz w:val="22"/>
          <w:szCs w:val="22"/>
        </w:rPr>
        <w:t xml:space="preserve"> szedán kétféle full hibrid és kétféle tisztán elektromos hajtáslánccal kerül piacra, nagyjából egy év múlva. Szintén ennek a filozófiának a szellemében készült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Sedan</w:t>
        </w:r>
      </w:hyperlink>
      <w:r>
        <w:rPr>
          <w:sz w:val="22"/>
          <w:szCs w:val="22"/>
        </w:rPr>
        <w:t xml:space="preserve">, amely full hibrid és hidrogéntüzelőanyag-cellás elektromos (FCEV) hajtáslánccal egyaránt elérhető – az azonban egy csekély darabszámban értékesített, japán belpiacos különlegesség, míg a Lexus ES egy globális modell, méghozzá a márka második legnépszerűbb típusa az RX szabadidőjármű mögött.</w:t>
      </w:r>
    </w:p>
    <w:p>
      <w:pPr>
        <w:spacing w:after="100"/>
      </w:pPr>
      <w:r>
        <w:rPr>
          <w:sz w:val="22"/>
          <w:szCs w:val="22"/>
        </w:rPr>
        <w:t xml:space="preserve">A jövőben tehát valószínű, hogy a jelenlegi megosztás helyett közös, multi-energia platformokra épülő modelleket mutat be a cégcsoport. Összevonhatják a Toyota RAV4 és a Toyota bZ4X utódját, ugyanaz a leendő modell válthatja majd a Lexus RZ-t és a Lexus RX-et – várhatóan a közép- és felső-középkategóriába tartozó modelleknél fogják tudni először megvalósítani ezt a célt. Részben azért, mert a Lexus ES kapcsán már tapasztalatot szereztek a TNGA-K padlólemez adaptálásával kapcsolatban. Részben pedig azért, mert ezek a piaci szegmensek méretüknél és árfekvésüknél fogva alkalmasabbak arra, hogy két (vagy több) teljesen eltérő hajtáslánc-konstrukcióhoz adaptálják őket.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Merkle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https://news.smartermedia.hu/nemzetkozi-hirek/osszevonja-villamositott-platformjait-a-toyota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uj-korszakat-testesiti-meg-a-vadonatuj-es-szedan" TargetMode="External"/>
  <Relationship Id="rId8" Type="http://schemas.openxmlformats.org/officeDocument/2006/relationships/hyperlink" Target="https://news.smartermedia.hu/nemzetkozi-hirek/megerkezett-az-uj-toyota-crown-modellcsalad-legkonzervativabb-egyb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2026-06-26T03:39:38+02:00</dcterms:created>
  <dcterms:modified xsi:type="dcterms:W3CDTF">2026-06-26T03:39:38+02:00</dcterms:modified>
  <dc:title/>
  <dc:description/>
  <dc:subject/>
  <cp:keywords/>
  <cp:category/>
</cp:coreProperties>
</file>