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Európa egyik legnagyobb felmérése igazolja: a Lexus a legmegbízhatóbb autómárka</w:t>
      </w:r>
    </w:p>
    <w:p>
      <w:r>
        <w:rPr>
          <w:sz w:val="22"/>
          <w:szCs w:val="22"/>
          <w:b/>
        </w:rPr>
        <w:t xml:space="preserve">A brit Auto Trader éves olvasói kutatásán közel negyedmillió autótulajdonos számol be személyes tapasztalatairól. Az ezek nyomán kiosztott két tucat díjból kettő is a Toyota-csoporthoz került: a legjobb plug-in hibrid mellett a legmegbízhatóbb márka címét is elvitte a világ első számú autógyártója.</w:t>
      </w:r>
    </w:p>
    <w:p/>
    <w:p>
      <w:pPr>
        <w:spacing w:after="100"/>
      </w:pPr>
      <w:r>
        <w:rPr>
          <w:sz w:val="22"/>
          <w:szCs w:val="22"/>
        </w:rPr>
        <w:t xml:space="preserve">Drivers’ Choice, azaz az autóvezetők választása: így nevezik az Egyesült Királyság egyik legrangosabb autós folyóirata, az 1977-ben alapított Auto Trader által hagyományosan megszervezett olvasói közvélemény-kutatását. Idén 225 ezren – csaknem negyedmillióan – szánták rá az időt, hogy részben beszámoljanak saját autójukkal szerzett tapasztalataikról, részben pedig elmondják az év autós újdonságaival kapcsolatos véleményüket. </w:t>
      </w:r>
    </w:p>
    <w:p>
      <w:pPr>
        <w:spacing w:after="100"/>
      </w:pPr>
      <w:r>
        <w:rPr>
          <w:sz w:val="22"/>
          <w:szCs w:val="22"/>
        </w:rPr>
        <w:t xml:space="preserve">Ennek az egyedülálló kutatásnak az idei, kilencedik kiadásán a Toyota-csoport két kategóriában is az első helyen végzett. A legmegbízhatóbb márkának járó címet a </w:t>
      </w:r>
      <w:r>
        <w:rPr>
          <w:sz w:val="22"/>
          <w:szCs w:val="22"/>
          <w:b/>
        </w:rPr>
        <w:t xml:space="preserve">Lexus</w:t>
      </w:r>
      <w:r>
        <w:rPr>
          <w:sz w:val="22"/>
          <w:szCs w:val="22"/>
        </w:rPr>
        <w:t xml:space="preserve"> nyerte el megérdemelten, a plug-in hibrid típusok egyre népesebb mezőnyében pedig a </w:t>
      </w:r>
      <w:r>
        <w:rPr>
          <w:sz w:val="22"/>
          <w:szCs w:val="22"/>
          <w:b/>
        </w:rPr>
        <w:t xml:space="preserve">Toyota RAV4</w:t>
      </w:r>
      <w:r>
        <w:rPr>
          <w:sz w:val="22"/>
          <w:szCs w:val="22"/>
        </w:rPr>
        <w:t xml:space="preserve"> szabadidőjármű hozta el az aranyérmet.</w:t>
      </w:r>
    </w:p>
    <w:p>
      <w:pPr>
        <w:spacing w:after="100"/>
      </w:pPr>
      <w:r>
        <w:rPr>
          <w:sz w:val="22"/>
          <w:szCs w:val="22"/>
        </w:rPr>
        <w:t xml:space="preserve">A Lexus idén sorban negyedik alkalommal végzett a megbízhatósági felmérés élén. Ahogy a szerkesztőség fogalmazott:</w:t>
      </w:r>
      <w:r>
        <w:rPr>
          <w:sz w:val="22"/>
          <w:szCs w:val="22"/>
          <w:i/>
          <w:iCs/>
        </w:rPr>
        <w:t xml:space="preserve"> „Azt mondanánk, hihetetlen eredmény, de persze egyáltalán nem az. A Lexus az elmúlt évtizedek során kiszámíthatóan megbízható autókat fejlesztett, amit makulátlan ügyfélkapcsolati munkával támogattak meg – a márka több évtizedes, odaadó munkával érdemelte ki hírnevét. Tökéletes tulajdonosi élményt kínál.”</w:t>
      </w:r>
      <w:r>
        <w:rPr>
          <w:sz w:val="22"/>
          <w:szCs w:val="22"/>
        </w:rPr>
        <w:t xml:space="preserve"> A Lexus mögött két másik japán márka: a Suzuki és a Honda végzett, pontosan szemléltetve, hogy minőség dolgában még mindig a szigetország autóipara áll az élen.</w:t>
      </w:r>
    </w:p>
    <w:p>
      <w:pPr>
        <w:spacing w:after="100"/>
      </w:pPr>
      <w:r>
        <w:rPr>
          <w:sz w:val="22"/>
          <w:szCs w:val="22"/>
        </w:rPr>
        <w:t xml:space="preserve">Ami a Toyota RAV4 teljesítményét illeti, az talán még nagyobb bravúr, hiszen a japán autógyártót elsősorban a full (öntöltő) hibridek hagyományos szakértőjeként tartja számon a világ. Az, hogy a Toyota hálózatról tölthető (plug-in) hibrid rendszere is a legkiválóbbnak bizonyult – méghozzá egy évről évre egyre szorosabbá váló versenyben –, pontosan mutatja, hogy az eredeti Prius bemutatása óta felhalmozott, negyed évszázados tudás és tapasztalat az elektrifikáció egyéb területein is komoly helyzeti előnyt jelent a Toyota számára. A győzelemhez ugyanakkor az alapmodell eredendő erényei: a kifogástalan megbízhatóság, a színvonalas kidolgozás és a gazdaságos fenntarthatóság is hozzájárultak. A RAV4 olyan elismert versenytársakat utasított maga mögé, mint a Hyundai Tucson és a Ford Kuga.Auto</w:t>
      </w:r>
    </w:p>
    <w:p>
      <w:pPr>
        <w:spacing w:after="100"/>
      </w:pPr>
      <w:r>
        <w:rPr>
          <w:sz w:val="22"/>
          <w:szCs w:val="22"/>
          <w:b/>
        </w:rPr>
        <w:t xml:space="preserve">Trader Drivers’ Choice 2025</w:t>
      </w:r>
    </w:p>
    <w:tbl>
      <w:tblPr>
        <w:tblStyle w:val="temp_table_style"/>
      </w:tblPr>
      <w:tblGrid>
        <w:gridCol w:w="2268" w:type="dxa"/>
        <w:gridCol w:w="2268" w:type="dxa"/>
        <w:gridCol w:w="2268" w:type="dxa"/>
        <w:gridCol w:w="2268" w:type="dxa"/>
      </w:tblGrid>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Kategória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Első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Második helyezett</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Harmadik helyezett</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Az év legjobb új autója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hosszú utazásokra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Scénic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HR-V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családi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kezdő sofőrök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Golf</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Audi A1</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városi vezetők számára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Hyundia Ioniq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Cupra Born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vontatáshoz</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Y</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új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Omoda 5</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 U</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Defender 110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Atto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ID.Buzz</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Legélvezetesebben vezethető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 Electric</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Legjobb plug-in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autó kutyásoknak</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tömegpiaci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ID.7</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hétüléses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Kia EV9</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prémium villanyautó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 iX3</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EQB</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Polestar 2</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szerethető márka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luxusautó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911</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Range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Taycan</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Legmegbízhatóbb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Honda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ár-érték arányú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Dacia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MG</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Legfejlettebb technológiai tartalmú márka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Tesla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BYD</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Leginkább várt közelgő autó</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00</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ID.2</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 EV</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Erin Baker (főszerkesztő) díja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 E-Tech</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Rory Reid (YouTube szerkesztő) díja</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Ferrari 12 Cilindri</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Fenntarthatósági díj</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Jaguar Land Rover</w:t>
            </w:r>
          </w:p>
        </w:tc>
        <w:tc>
          <w:tcPr>
            <w:tcW w:w="2310" w:type="dxa"/>
            <w:tcBorders>
              <w:top w:val="single" w:sz="10" w:color="000000"/>
              <w:left w:val="single" w:sz="10" w:color="000000"/>
              <w:right w:val="single" w:sz="10" w:color="000000"/>
              <w:bottom w:val="single" w:sz="10" w:color="000000"/>
            </w:tcBorders>
          </w:tcPr>
          <w:p>
            <w:pPr>
              <w:spacing w:after="100"/>
            </w:pPr>
            <w:r>
              <w:rPr>
                <w:sz w:val="22"/>
                <w:szCs w:val="22"/>
              </w:rPr>
              <w:t xml:space="preserve">Vauxhall (Opel)</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https://news.smartermedia.hu/nemzetkozi-hirek/europa-egyik-legnagyobb-felmerese-igazolja-a-lexus-a-legmegbizhatobb-automarka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2026-08-16T21:21:53+02:00</dcterms:created>
  <dcterms:modified xsi:type="dcterms:W3CDTF">2026-08-16T21:21:53+02:00</dcterms:modified>
  <dc:title/>
  <dc:description/>
  <dc:subject/>
  <cp:keywords/>
  <cp:category/>
</cp:coreProperties>
</file>