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ízben mutatkozott a nagyközönség előtt a Lexus új szupersportautója</w:t>
      </w:r>
    </w:p>
    <w:p>
      <w:r>
        <w:rPr>
          <w:sz w:val="22"/>
          <w:szCs w:val="22"/>
          <w:b/>
        </w:rPr>
        <w:t xml:space="preserve">Július 10-én, a goodwoodi Festival of Speeden rögtön nem csak az utcai, hanem a versenyváltozatát is láthatták a nézők az LFA utódjának.</w:t>
      </w:r>
    </w:p>
    <w:p/>
    <w:p>
      <w:pPr>
        <w:spacing w:after="100"/>
      </w:pPr>
      <w:r>
        <w:rPr>
          <w:sz w:val="22"/>
          <w:szCs w:val="22"/>
        </w:rPr>
        <w:t xml:space="preserve">Hivatalosan először mutatta meg a Toyota Gazoo Racing az új szupersportautót, amelynek eddig csak a tanulmányváltozatát ismerhettük. 2022-ben nagy feltűnést keltett a Tokiói Autószalonon kiállított Toyota GR GT3 koncepció, amelynek a nevéből nem volt nehéz arra következtetni, hogy a versenyváltozatát hamarosan a Hosszútávú-világbajnokságon (WEC) és az egyéb GT3-as bajnokságokban fogjuk látni. Nos, ez máig nem következett be annak ellenére, hogy az elmúlt három évben rengeteg kémfotó készült arról, ahogy tesztelik az autót különböző versenypályákon. </w:t>
      </w:r>
    </w:p>
    <w:p>
      <w:pPr>
        <w:spacing w:after="100"/>
      </w:pPr>
      <w:r>
        <w:rPr>
          <w:sz w:val="22"/>
          <w:szCs w:val="22"/>
        </w:rPr>
        <w:t xml:space="preserve">Idén tavasszal már arról lehetett pletykákat olvasni, hogy az új szupersportautó fejlesztése gyakorlatilag befejeződött, és a GT3-as kategóriába szánt versenykivitel kevesebb mint egy év múlva már futamokon is indulni fog. A Toyota amerikai sportrészlege,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Sportscar365-nek elárulta, hogy a kocsi a Daytona 24 óráson debütálhat versenykörülmények között 2026 januárjában, de ezt azóta nem erősítették meg. </w:t>
      </w:r>
    </w:p>
    <w:p>
      <w:pPr>
        <w:spacing w:after="100"/>
      </w:pPr>
      <w:r>
        <w:rPr>
          <w:sz w:val="22"/>
          <w:szCs w:val="22"/>
        </w:rPr>
        <w:t xml:space="preserve">Az viszont szinte biztos, hogy 2025 egy fontos motorsporteseményén tartják majd a leleplezést: elképzelhető, hogy a szeptember végi Fuji 6 órás WEC futamon Japánban, vagy az IMSA WeatherTech Sportautó-bajnokság atlantai szezonzáróján, az októberi Petit Le Mans-on az Egyesült Államokban. Állítólag a versenyváltozat az első évében, 2026-ban rögtön három bajnokságban, a WEC-ben, az amerikai IMSA-ban és a japán SUPER GT-ben is indulni fog. Ez azért lenne előnyös, mert így bőséges adatmennyiséggel rendelkeznének majd a Gazoo Racing mérnökei ahhoz, hogy az esetleges gyermekbetegségeket hamar kiküszöböljék. </w:t>
      </w:r>
    </w:p>
    <w:p>
      <w:pPr>
        <w:spacing w:after="100"/>
      </w:pPr>
      <w:r>
        <w:rPr>
          <w:sz w:val="22"/>
          <w:szCs w:val="22"/>
        </w:rPr>
        <w:t xml:space="preserve">Az utcai GR GT3 valószínűleg Lexus emblémát visel majd Toyota helyett, hogy folytassa a prémiummárka nagymotoros sportautóinak – beleértve a legendás, V10-es motorral hajtott LFA-t, valamint a V8-assal hajtott LC 500-at és RC F-et – történetét. A legtöbb szakértő arra tippel, hogy Lexus LFR néven lehet majd megvásárolni a várhatóan limitált példányszámban készülő újdonságot, de lehet, hogy a GR előtagot is megkapja sok Toyotához hasonlóan.</w:t>
      </w:r>
    </w:p>
    <w:p>
      <w:pPr>
        <w:spacing w:after="100"/>
      </w:pPr>
      <w:r>
        <w:rPr>
          <w:sz w:val="22"/>
          <w:szCs w:val="22"/>
        </w:rPr>
        <w:t xml:space="preserve">A 2025-ös goodwoodi Festival of Speeden </w:t>
      </w:r>
      <w:r>
        <w:rPr>
          <w:sz w:val="22"/>
          <w:szCs w:val="22"/>
          <w:i/>
          <w:iCs/>
        </w:rPr>
        <w:t xml:space="preserve">„Toyota GT Concept”</w:t>
      </w:r>
      <w:r>
        <w:rPr>
          <w:sz w:val="22"/>
          <w:szCs w:val="22"/>
        </w:rPr>
        <w:t xml:space="preserve"> néven szereplő, még álcázómatricával borított szupersportautó globális forgalmazása valószínűleg 2026-ban kezdődhet el. Azért készül el a szériaváltozat, mert a Nemzetközi Automobil-szövetség (FIA) homologizációs szabályai előírják, hogy minden GT3-as versenygépnek osztoznia kell a műszaki alapokon és a karosszérián egy hozzá szorosan kapcsolódó utcai autóval. Jelenleg az Aston Martin, a BMW, a Ferrari, a Ford, a Lamborghini, a Lexus, a McLaren, a Mercedes-AMG és a Porsche is értékesít GT3-as ügyfélautókat privát csapatok számára, de a 2017 óta versenyző Lexus RC F-ről már lehet tudni, hogy idén az utolsó szezonját teljesíti, így időszerű a leváltása.</w:t>
      </w:r>
    </w:p>
    <w:p>
      <w:pPr>
        <w:spacing w:after="100"/>
      </w:pPr>
      <w:r>
        <w:rPr>
          <w:sz w:val="22"/>
          <w:szCs w:val="22"/>
        </w:rPr>
        <w:t xml:space="preserve">Bár hivatalos információkkal Goodwoodban sem szolgált a Gazoo Racing az új autóról (még a hivatalos nevezési listán sem szerepelt a kocsi, ezért hatalmas meglepetést okozott a csütörtöki nyitó napon a megjelenése a hegyi felfutón), a karakteres hangja és a kétszer két kipufogóvég alapján sokan arra tippeltek, hogy alighanem egy V8-as lapul a hosszú orrában. Nem kizárt, hogy az elöl menő utcai kivitel azért volt jóval halkabb a nagy szárnyas versenyváltozatnál, mert abban valamilyen hibrid rendszer is helyet kapott a turbós nyolchengeres mellett, hogy lejjebb szorítsa az emisszióját és fogyasztását. A versenyautót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</w:t>
      </w:r>
    </w:p>
    <w:p>
      <w:pPr>
        <w:spacing w:after="100"/>
      </w:pPr>
      <w:r>
        <w:rPr>
          <w:sz w:val="22"/>
          <w:szCs w:val="22"/>
        </w:rPr>
        <w:t xml:space="preserve">Jelenleg egyetlen utcai GR modell sem használ hibrid hajtásláncot, de a gyári sportrészleg már régóta teszteli a technológiát. Tavaly az Autocarnak nyilatkozva </w:t>
      </w: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projekten dolgozó mérnök ezt mondta: </w:t>
      </w:r>
      <w:r>
        <w:rPr>
          <w:sz w:val="22"/>
          <w:szCs w:val="22"/>
          <w:i/>
          <w:iCs/>
        </w:rPr>
        <w:t xml:space="preserve">„Használhatunk hibrid hajtást a jövő autóiban. Hamarosan a motorsport tevékenységeinkben is használni fogjuk a kibocsátások csökkentése miatt. Ezt a technológiát mind a verseny-, mind az utcai autók motorjaiban alkalmazzuk majd. A jövőben üzemanyag-takarékosabb motorokat szeretnénk a GR modellekbe.”</w:t>
      </w:r>
    </w:p>
    <w:p>
      <w:pPr>
        <w:spacing w:after="100"/>
      </w:pPr>
      <w:r>
        <w:rPr>
          <w:sz w:val="22"/>
          <w:szCs w:val="22"/>
        </w:rPr>
        <w:t xml:space="preserve">Az előre tudható, hogy a versenyautó a GT3-as szabályrendszernek megfelelően körülbelül 500-600 lóerős lesz, és nem nyom majd többet 1300 kg-nál. Egy hibrid rendszer hozzáadásával az utcai verzió várhatóan közelebb lesz a 700 lóerőhöz, de a tömege is nagyobb lesz. A GT3-as kategóriára vonatkozó FIA-szabályok azt is előírják, hogy egy új versenyautó homologizációja utáni első 12 hónapban minimum tíz példányt, két éven belül pedig húszat kell belőle az ügyfélcsapatok rendelkezésére bocsátani.</w:t>
      </w:r>
    </w:p>
    <w:p>
      <w:pPr>
        <w:spacing w:after="100"/>
      </w:pPr>
      <w:r>
        <w:rPr>
          <w:sz w:val="22"/>
          <w:szCs w:val="22"/>
        </w:rPr>
        <w:t xml:space="preserve">A Lexus már befejezte az RC és LC kupék európai forgalmazását, és hivatalosan még nem nyilatkozott az utódaikról, bár a 2021-ben bemutatott Electrified Sport továbbra is hangsúlyozza a márka sportautók iránti elkötelezettségét. De az a tanulmány – amelynek várhatóan az évtized végén kezdődhet a gyártása – tisztán elektromos, nem belső égésű motorral hajtott, ennek ellenére kézi váltója is lehet. A Toyota korábban megerősítette, hogy az Electrified Sport megosztja majd a szénszálas karosszériája alapjait a GR GT3-ból készülő új benzines szupersportautóval. Jó esély van rá tehát, hogy a Lexus a következő években két szoros rokonságban álló nagy teljesítményű modellt is árulhat majd ugyanarra a műszaki alapra építve, de teljesen eltérő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YouTube/Goodwood Festival of Speed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https://news.smartermedia.hu/nemzetkozi-hirek/elso-izben-mutatkozott-a-nagykozonseg-elott-a-lexus-uj-szupersportautoja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2026-07-14T06:36:57+02:00</dcterms:created>
  <dcterms:modified xsi:type="dcterms:W3CDTF">2026-07-14T06:36:57+02:00</dcterms:modified>
  <dc:title/>
  <dc:description/>
  <dc:subject/>
  <cp:keywords/>
  <cp:category/>
</cp:coreProperties>
</file>