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hisz az elektromos kisautókban a Toyota</w:t>
      </w:r>
    </w:p>
    <w:p>
      <w:r>
        <w:rPr>
          <w:sz w:val="22"/>
          <w:szCs w:val="22"/>
          <w:b/>
        </w:rPr>
        <w:t xml:space="preserve">Látványosan távol marad az európai piac egyik legkülönösebb viaskodásától a Toyota. A „20 ezer euró alatti villanyautó” remekül hangzik, de helyi gyártással nem lehet gazdaságos, összegzi álláspontját a cég első számú európai embere.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Aygo X hibrid</w:t>
        </w:r>
      </w:hyperlink>
      <w:r>
        <w:rPr>
          <w:sz w:val="22"/>
          <w:szCs w:val="22"/>
        </w:rPr>
        <w:t xml:space="preserve"> változatának júniusi bemutatásával felkavarta az A-szegmens állóvizét a Toyota. A benzin-elektromos hajtáslánc a legtisztább üzeművé teszi a Toyotát a hálózati tölthetőséggel nem rendelkező (azaz nem tisztán elektromos vagy plug-in hibrid) autók körében, a 3,7 liter/100km szabványos érték ugyanúgy lenyűgözően kedvező, mint a 86 g/km átlagos széndioxid-kibocsátás.</w:t>
      </w:r>
    </w:p>
    <w:p>
      <w:pPr>
        <w:spacing w:after="100"/>
      </w:pPr>
      <w:r>
        <w:rPr>
          <w:sz w:val="22"/>
          <w:szCs w:val="22"/>
        </w:rPr>
        <w:t xml:space="preserve">Fontos megjegyezni, hogy öntöltő (full) hibrid modellel sehol máshol nem találkozunk a városi miniautók méretosztályában, de még a kevésbé sokoldalú mild hibrid hajtástechnológia is csak elvétve jelenik meg a különösen költségérzékeny, nagyon szűk profittal dolgozó szegmensben. </w:t>
      </w:r>
    </w:p>
    <w:p>
      <w:pPr>
        <w:spacing w:after="100"/>
      </w:pPr>
      <w:r>
        <w:rPr>
          <w:sz w:val="22"/>
          <w:szCs w:val="22"/>
        </w:rPr>
        <w:t xml:space="preserve">Annál több gyártó mutatott be, vagy tervez bemutatni tisztán elektromos modellt. Ennek kisebb részben az az oka, hogy az akkumulátoros hajtástechnológia előnyei a városi közlekedésben tudnak a leginkább érvényesülni. Többet nyom a latba a költségcsökkentés lehetősége – persze nem úgy, ahogy először gondolnánk. Míg ugyanis a városi minik mezőnyében kirívóan drága egy elektromos modell, a villanyautók irányából nézve megfordulnak az arányok. Egy négy méternél nem hosszabb, apró és könnyű jármű soha nem látott lehetőséget kínál arra, hogy a gyártók megpróbálják egy fájdalomküszöb alá szorítani az elektromos mobilitás belépési költségét. A „20 ezer euró alatti villanyautó” üzenete hatalmas marketingértékkel bír. </w:t>
      </w:r>
    </w:p>
    <w:p>
      <w:pPr>
        <w:spacing w:after="100"/>
      </w:pPr>
      <w:r>
        <w:rPr>
          <w:sz w:val="22"/>
          <w:szCs w:val="22"/>
        </w:rPr>
        <w:t xml:space="preserve">Kivéve, hogy ez az ajánlat európai gyártás mellett nem fenntartható, figyelmeztet </w:t>
      </w:r>
      <w:r>
        <w:rPr>
          <w:sz w:val="22"/>
          <w:szCs w:val="22"/>
          <w:i/>
          <w:iCs/>
        </w:rPr>
        <w:t xml:space="preserve">Nakata Josihiro</w:t>
      </w:r>
      <w:r>
        <w:rPr>
          <w:sz w:val="22"/>
          <w:szCs w:val="22"/>
        </w:rPr>
        <w:t xml:space="preserve">, a Toyota Europe vezérigazgatója. A jelenleg kapható „megfizethető” elektromos járművek kínai gyártásból származnak, miközben előkészítés alatt áll több európai (francia, német) konkurens helyi gyártása – és legalább egy érdekelt vállalatnál már bevallották, hogy veszteségekkel számolnak, ám cserében új ügyfeleket remélnek megnyerni a márkának.</w:t>
      </w:r>
    </w:p>
    <w:p>
      <w:pPr>
        <w:spacing w:after="100"/>
      </w:pPr>
      <w:r>
        <w:rPr>
          <w:sz w:val="22"/>
          <w:szCs w:val="22"/>
        </w:rPr>
        <w:t xml:space="preserve">A helyzetet tovább bonyolítja, hogy a műfaj túl nagy kompromisszumot követel a kényelem és a praktikum terén, a kedvező ár viszonylagosságáról nem is beszélve, teszi hozzá </w:t>
      </w:r>
      <w:r>
        <w:rPr>
          <w:sz w:val="22"/>
          <w:szCs w:val="22"/>
          <w:i/>
          <w:iCs/>
        </w:rPr>
        <w:t xml:space="preserve">Andrea Carlucci</w:t>
      </w:r>
      <w:r>
        <w:rPr>
          <w:sz w:val="22"/>
          <w:szCs w:val="22"/>
        </w:rPr>
        <w:t xml:space="preserve">, a Toyota Europe marketingért és termékfejlesztésért felelős igazgatója. Relatíve nagy hatótávolság és gyors tölthetőség nélkül szintén gyorsan elveszítik vonzerejüket ezek az autók, ami pedig hosszú távon pont a várt hatás ellenkezőjét válthatja ki: a csalódott ügyfeleket tartósan eltaszíthatja az elektromos mobilitás gondolatától.</w:t>
      </w:r>
    </w:p>
    <w:p>
      <w:pPr>
        <w:spacing w:after="100"/>
      </w:pPr>
      <w:r>
        <w:rPr>
          <w:sz w:val="22"/>
          <w:szCs w:val="22"/>
        </w:rPr>
        <w:t xml:space="preserve">A Toyota egyike azon kevés gyártóknak, amelyek deklaráltan ki kívánnak tartani az A-szegmens mellett, ahonnan – éppen annak árérzékenysége és csekély profitszintje miatt – többen is távoztak az elmúlt években. Meg kell találni a megtakarítások és a költségek közötti, érzékeny egyensúlyt, és a Toyota szerint jelen pillanatban ehhez közelebb állnak a hibridek, mint a tisztán elektromos járművek – ezért is mozdultak ebbe az irányba az Aygo X fejlesztésével. Ami ugyanakkor a távlati terveket illeti, a Toyota nem zárja ki a teljes elektrifikáció lehetőségét, ám egyelőre </w:t>
      </w:r>
      <w:r>
        <w:rPr>
          <w:sz w:val="22"/>
          <w:szCs w:val="22"/>
          <w:i/>
          <w:iCs/>
        </w:rPr>
        <w:t xml:space="preserve">„kivár és megfigyel”</w:t>
      </w:r>
      <w:r>
        <w:rPr>
          <w:sz w:val="22"/>
          <w:szCs w:val="22"/>
        </w:rPr>
        <w:t xml:space="preserve">, mondta </w:t>
      </w:r>
      <w:r>
        <w:rPr>
          <w:sz w:val="22"/>
          <w:szCs w:val="22"/>
          <w:i/>
          <w:iCs/>
        </w:rPr>
        <w:t xml:space="preserve">Matthew Harrison</w:t>
      </w:r>
      <w:r>
        <w:rPr>
          <w:sz w:val="22"/>
          <w:szCs w:val="22"/>
        </w:rPr>
        <w:t xml:space="preserve">, a Toyota Europe vállalati ügyekért felelős 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https://news.smartermedia.hu/nemzetkozi-hirek/nem-hisz-az-elektromos-kisautokban-a-toyota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a-legkisebb-legolcsobb-toyota-is-ontolto-hibrid-let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2026-09-09T01:09:05+02:00</dcterms:created>
  <dcterms:modified xsi:type="dcterms:W3CDTF">2026-09-09T01:09:05+02:00</dcterms:modified>
  <dc:title/>
  <dc:description/>
  <dc:subject/>
  <cp:keywords/>
  <cp:category/>
</cp:coreProperties>
</file>