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Duplán kedvező feltételekkel vihető az ország kedvenc Lexus modellje </w:t>
      </w:r>
    </w:p>
    <w:p>
      <w:r>
        <w:rPr>
          <w:sz w:val="22"/>
          <w:szCs w:val="22"/>
          <w:b/>
        </w:rPr>
        <w:t xml:space="preserve">Kiemelt kedvezményekkel, kedvező kamatozású finanszírozási konstrukciókkal kínálja az NX középkategóriás szabadidőjárművet a Lexus, méghozzá öntöltő hibrid és plug-in hibrid kivitelben egyaránt.</w:t>
      </w:r>
    </w:p>
    <w:p/>
    <w:p>
      <w:pPr>
        <w:spacing w:after="100"/>
      </w:pPr>
      <w:r>
        <w:rPr>
          <w:sz w:val="22"/>
          <w:szCs w:val="22"/>
        </w:rPr>
        <w:t xml:space="preserve">Az év első hét hónapjában eladott 342 darabbal messze a 2021-ben megújult, második generációs NX középkategóriás crossover a Lexus legnépszerűbb típusa Magyarországon. Ötből négy autót öntöltő hibrid (NX 350h) hajtáslánccal, egyet pedig plug-in hibrid kivitelben (NX 450h+) adtak el hazánkban. Most mindkét modellváltozat hasonlóan kedvező feltételekkel vihető el, akár készletről.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NX 350h</w:t>
        </w:r>
      </w:hyperlink>
      <w:r>
        <w:rPr>
          <w:sz w:val="22"/>
          <w:szCs w:val="22"/>
        </w:rPr>
        <w:t xml:space="preserve"> és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NX 450h+</w:t>
        </w:r>
      </w:hyperlink>
      <w:r>
        <w:rPr>
          <w:sz w:val="22"/>
          <w:szCs w:val="22"/>
        </w:rPr>
        <w:t xml:space="preserve"> most kiemelt kedvezményekkel kapható, ráadásul zárt vagy nyílt végű lízing konstrukcióval is társítható, amely alacsony, 3,9% TMH-es finanszírozást kínál magánszemélyeknek és cégeknek egyaránt, akár 30% önerőtől. Cégeknek például az NX 350h már havi nettó 130 000 Ft-tól, míg az NX 450h+ nyílt végű lízinggel, 40%-os önerővel, 60 hónapos futamidővel 190 000 Ft-tól elérhető.</w:t>
      </w:r>
    </w:p>
    <w:p>
      <w:pPr>
        <w:spacing w:after="100"/>
      </w:pPr>
      <w:r>
        <w:rPr>
          <w:sz w:val="22"/>
          <w:szCs w:val="22"/>
        </w:rPr>
        <w:t xml:space="preserve">A Lexus NX kétféle hajtástechnológiája jól példázza a vállalat elektromosítási stratégiáját, amelynek szellemében az ügyfelek lehetőségeik és igényeik függvényében többféle környezetbarát, csekély károsanyag-kibocsátású hajtási módozat közül választhatnak. Az NX 350h negyedik generációs hibrid hajtásláncának csúcsteljesítménye (242 LE) 24 százalékkal nőtt, CO2-kibocsátása 20%-kel csökkent az első generációs modellhez képest, a típus 7,7 mp alatt gyorsul 100 km/órára. Az </w:t>
      </w:r>
      <w:r>
        <w:rPr>
          <w:sz w:val="22"/>
          <w:szCs w:val="22"/>
          <w:b/>
        </w:rPr>
        <w:t xml:space="preserve">NX 450h a Lexus első hálózatról tölthető hibrid hajtásláncával</w:t>
      </w:r>
      <w:r>
        <w:rPr>
          <w:sz w:val="22"/>
          <w:szCs w:val="22"/>
        </w:rPr>
        <w:t xml:space="preserve"> írt történelmet. A 309 lóerős rendszerteljesítményű PHEV konfiguráció ugyanarra a 2,5 literes, Atkinson ciklusú soros négyhengeres motorra épül, mint az öntöltő hibrid modell, a típus vegyes ciklusú CO2-kibocsátása azonban mindössze 20 g/km, a tisztán elektromos hatótávolság WLTP norma szerint pedig 69-75 kilométer. A 450h+ alapértelmezésben, a 350h opcióként szerelhető fel elektromos összkerékhajtással.</w:t>
      </w:r>
    </w:p>
    <w:p>
      <w:pPr>
        <w:spacing w:after="100"/>
      </w:pPr>
      <w:r>
        <w:rPr>
          <w:sz w:val="22"/>
          <w:szCs w:val="22"/>
        </w:rPr>
        <w:t xml:space="preserve">A modellcsalád felszereltsége 2023-ban jelentősen kibővült, ezzel párhuzamosan új generációs, navigációs alapú, prediktív vezérlőszoftver alkalmazásával még takarékosabbá, még gördülékenyebben használhatóvá vált mindkét hibrid hajtáslánc. </w:t>
      </w:r>
    </w:p>
    <w:p>
      <w:pPr>
        <w:spacing w:after="100"/>
      </w:pPr>
      <w:r>
        <w:rPr>
          <w:sz w:val="22"/>
          <w:szCs w:val="22"/>
        </w:rPr>
        <w:t xml:space="preserve">A Lexus NX népszerűségében fontos szerepet játszik a modell kiemelkedő biztonsága és megbízhatósága. Az Euro NCAP független szervezet biztonsági vizsgálatát maximális, ötcsillagos eredménnyel teljesítette, ami pedig a meghibásodásokat illeti, az NX az észak-amerikai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J. D. Power</w:t>
        </w:r>
      </w:hyperlink>
      <w:r>
        <w:rPr>
          <w:sz w:val="22"/>
          <w:szCs w:val="22"/>
        </w:rPr>
        <w:t xml:space="preserve"> és a brit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What Car?</w:t>
        </w:r>
      </w:hyperlink>
      <w:r>
        <w:rPr>
          <w:sz w:val="22"/>
          <w:szCs w:val="22"/>
        </w:rPr>
        <w:t xml:space="preserve"> felmérésen, több tízezer felhasználói visszajelzés alapján egyaránt kategóriája abszolút legmegbízhatóbb tagjának bizonyult.</w:t>
      </w:r>
    </w:p>
    <w:p>
      <w:pPr>
        <w:spacing w:after="100"/>
      </w:pPr>
      <w:r>
        <w:rPr>
          <w:sz w:val="22"/>
          <w:szCs w:val="22"/>
        </w:rPr>
        <w:t xml:space="preserve">A magyar piacon az NX mindkét villamosított hajtáslánc-változatában elérhető. A </w:t>
      </w:r>
      <w:r>
        <w:rPr>
          <w:sz w:val="22"/>
          <w:szCs w:val="22"/>
          <w:b/>
        </w:rPr>
        <w:t xml:space="preserve">450h+ nyolc, a 350h tizenegy felszereltségi szinten választható</w:t>
      </w:r>
      <w:r>
        <w:rPr>
          <w:sz w:val="22"/>
          <w:szCs w:val="22"/>
        </w:rPr>
        <w:t xml:space="preserve">, amelyek a külső és belső színek, a díszítőelemek, a kényelmi és biztonsági felszereltség eltérő kombinációival biztosítanak olyan kínálatot, amelyben minden ügyfél megtalálja az egyéni elvárásainak és igényeinek megfelelő modellvariánst. A paletta két különleges tagja az </w:t>
      </w:r>
      <w:r>
        <w:rPr>
          <w:sz w:val="22"/>
          <w:szCs w:val="22"/>
          <w:b/>
        </w:rPr>
        <w:t xml:space="preserve">F Sport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Overtrail</w:t>
      </w:r>
      <w:r>
        <w:rPr>
          <w:sz w:val="22"/>
          <w:szCs w:val="22"/>
        </w:rPr>
        <w:t xml:space="preserve"> kivitel, amelyek kifejezetten a dinamikus, illetve kalandkedvelő ügyfelek egyedi preferenciáihoz igazodnak.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NX F Sport</w:t>
      </w:r>
      <w:r>
        <w:rPr>
          <w:sz w:val="22"/>
          <w:szCs w:val="22"/>
        </w:rPr>
        <w:t xml:space="preserve"> megjelenésében és műszaki tartalmát tekintve egyaránt méltónak bizonyul elnevezésére, amellyel a Lexus LFA szupersportkocsi hagyatéka előtt tiszteleg. Az F Sport modellek sötét króm részletekkel, a Lexus LC grand turismo által ihletett, tízküllős keréktárcsákkal, öblösebb légbeömlőkkel rajzolt lökhárítókkal, valamint exkluzív karosszériaszínekkel gondoskodnak a sportos megjelenésről. Az utastérben a digitális műszeregység egyedi, sportos hagyományokat ápoló grafikája, a fejtámaszok hosszirányú állíthatósága, kontrasztos betétekkel megbolondított bőrkárpitozás és alumínium dekorbetétek hirdetik a modell sportosságát.</w:t>
      </w:r>
    </w:p>
    <w:p>
      <w:pPr>
        <w:spacing w:after="100"/>
      </w:pPr>
      <w:r>
        <w:rPr>
          <w:sz w:val="22"/>
          <w:szCs w:val="22"/>
        </w:rPr>
        <w:t xml:space="preserve">Az NX F Sport futóműve alaphelyzetben feszesebb lengéscsillapítókat kínál. Az opciós adaptív futómű (AVS) megrendelése esetén az eleve dinamikusabb alapbeállítás mellett két különösen sportos üzemmódot (Sport S és Sport S+) kínál. A gondos hangolásnak köszönhetően az NX F Sport egyszerre biztosít csekélyebb oldaldőlést és fokozott komfortot.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NX Overtrail</w:t>
      </w:r>
      <w:r>
        <w:rPr>
          <w:sz w:val="22"/>
          <w:szCs w:val="22"/>
        </w:rPr>
        <w:t xml:space="preserve"> 200 milliméterre (+15 mm) meg emelt futóművel, valamint 18 colos keréktárcsákra szerelt, vegyes használatú (közúti/terep) abroncsokkal alapozza meg a természetjárást. Az exkluzív homokszínű fényezéshez fekete/khaki belső színvilág, famintázatú díszítő betétek társulnak. A választható üzemmódok között megjelenik a laza, csúszós felületre optimalizált Trail beállítási csomag.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https://news.smartermedia.hu/hazai-hirek/duplan-kedvezo-feltetelekkel-viheto-az-orszag-kedvenc-lexus-modellje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lexus.hu/offers/nx350h-ajanlatok" TargetMode="External"/>
  <Relationship Id="rId8" Type="http://schemas.openxmlformats.org/officeDocument/2006/relationships/hyperlink" Target="https://www.lexus.hu/offers/plug-in-hybrid-ajanlatok" TargetMode="External"/>
  <Relationship Id="rId9" Type="http://schemas.openxmlformats.org/officeDocument/2006/relationships/hyperlink" Target="https://www.jdpower.com/business/press-releases/2023-us-vehicle-dependability-studyvds" TargetMode="External"/>
  <Relationship Id="rId10" Type="http://schemas.openxmlformats.org/officeDocument/2006/relationships/hyperlink" Target="https://newsroom.lexus.eu/lexus-reliably-number-one-for-reliability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2026-06-08T21:52:20+02:00</dcterms:created>
  <dcterms:modified xsi:type="dcterms:W3CDTF">2026-06-08T21:52:20+02:00</dcterms:modified>
  <dc:title/>
  <dc:description/>
  <dc:subject/>
  <cp:keywords/>
  <cp:category/>
</cp:coreProperties>
</file>