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Autót nyomtattak a Toyotánál, mi lesz a következő? </w:t>
      </w:r>
    </w:p>
    <w:p>
      <w:r>
        <w:rPr>
          <w:sz w:val="22"/>
          <w:szCs w:val="22"/>
          <w:b/>
        </w:rPr>
        <w:t xml:space="preserve">Évek óta egyre nagyobb szerephez jutnak az additív gyártási eljárások a Toyota tevékenységein belül. A cég gyártásfejlesztési részlegének munkatársai most látványos és jópofa módon szemléltették, mi mindenre használható egy 3D nyomtató.</w:t>
      </w:r>
    </w:p>
    <w:p/>
    <w:p>
      <w:pPr>
        <w:spacing w:after="100"/>
      </w:pPr>
      <w:r>
        <w:rPr>
          <w:sz w:val="22"/>
          <w:szCs w:val="22"/>
        </w:rPr>
        <w:t xml:space="preserve">A sportrajongó közönség nem az Amerikai Egyesült Államok 2025-ös országos vízisportbajnokságán találkozhatott először játékautó méretű Toyotákkal, amelyek a szervezők munkáját segítik, hiszen a 2024-es párizsi olimpiai játékokon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miniatűr bZ4X modellek szállították</w:t>
        </w:r>
      </w:hyperlink>
      <w:r>
        <w:rPr>
          <w:sz w:val="22"/>
          <w:szCs w:val="22"/>
        </w:rPr>
        <w:t xml:space="preserve"> vissza a pályáról a dobószámok sporteszközeit. A 2025 júniusában megrendezett, VB-kvalifikációs célokat is szolgáló Toyota National Swimming Championships alkalmából bevetett kamerakocsi azonban igazi különlegesség volt: a Toyota 4Runner TRD Sport 1,2 méter hosszú, 14 kilós mását ugyanis additív gyártási módszerrel állították elő a Toyota gyártásfejlesztési központjának munkatársai. </w:t>
      </w:r>
    </w:p>
    <w:p>
      <w:pPr>
        <w:spacing w:after="100"/>
      </w:pPr>
      <w:r>
        <w:rPr>
          <w:sz w:val="22"/>
          <w:szCs w:val="22"/>
        </w:rPr>
        <w:t xml:space="preserve">A valódi 4Runner számítógépes modelljét felhasználva előállított, teljesen élethű modellt két részből illesztették össze a B-oszlop vonalában, a gyártás tizenöt munkanapot vett igénybe. Az anyagában színezett karosszéria több mint háromezer rétegből épült fel, és bár a felszínes szemlélő számára nem több egy jópofa marketingfogásnál, valójában ennél jóval többről van szó.</w:t>
      </w:r>
    </w:p>
    <w:p>
      <w:pPr>
        <w:spacing w:after="100"/>
      </w:pPr>
      <w:r>
        <w:rPr>
          <w:sz w:val="22"/>
          <w:szCs w:val="22"/>
        </w:rPr>
        <w:t xml:space="preserve">A Toyota és az additív gyártás egyik vezető szakértőjének számító Stratasys ugyanis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augusztus elején jelentette be</w:t>
        </w:r>
      </w:hyperlink>
      <w:r>
        <w:rPr>
          <w:sz w:val="22"/>
          <w:szCs w:val="22"/>
        </w:rPr>
        <w:t xml:space="preserve">, hogy minden eddiginél hatékonyabban és sokrétűbben integrálják a 3D nyomtatási folyamatokat a hagyományos autógyártásba. A két cég között fennálló, évtizedes együttműködés eleinte elsősorban prototípusok gyors előállításában jeleskedett, de a kollaboráció következő lépcsőfokaként a Toyota mérnökei mostantól akár egyetlen nap alatt elkészíthetik a gyártás kulcsfontosságú segédeszközeit: sablonokat, szerelvényeket, öntőformákat és így tovább. A számítógépen elkészített terveket közvetlenül táplálják be az ipari nyomtatókba, amelyek nagy teherbírású, kiemelt tartósságú polimerekből, nagy pontossággal gyártják le a kívánt idomokat. Ez az eljárás nem csak hatékonyabbá teszi a munkavégzést, de függetleníti is a gyártást a külső beszállítóktól, és a munkavégzés biztonságát is növeli – utóbbira szemléletes példa az a szerszám, amely lehetővé teszi, hogy több ember összehangolt munkája helyett egyetlen dolgozó gyorsan és hatékonyan igazítsa a helyére az ablaküvegeket.</w:t>
      </w:r>
    </w:p>
    <w:p>
      <w:pPr>
        <w:spacing w:after="100"/>
      </w:pPr>
      <w:r>
        <w:rPr>
          <w:sz w:val="22"/>
          <w:szCs w:val="22"/>
        </w:rPr>
        <w:t xml:space="preserve">A vizes bajnokságon használt kamerakocsi ugyanazzal az ipari nyomtatóval készült, amelyet ezekre a feladatokra használnak a Toyota laboratóriumának munkatársai, jól szemléltetve, milyen sokoldalú, rugalmasan alkalmazkodni képes technológiáról van szó. Ugyanezt demonstrálta a Toyota, amikor 2019-ben, a Covid-pandémia elleni védekezés keretében arcpajzsokat gyártottak a Stratays-nyomtatókon. De említhetnénk egy másik projektet is, amelynek keretében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veterán Toyota modellekhez</w:t>
        </w:r>
      </w:hyperlink>
      <w:r>
        <w:rPr>
          <w:sz w:val="22"/>
          <w:szCs w:val="22"/>
        </w:rPr>
        <w:t xml:space="preserve"> állítanak elő kis szériában teljesen méretpontos cserealkatrészeket additív gyártási technológiával.</w:t>
      </w:r>
    </w:p>
    <w:p>
      <w:pPr>
        <w:spacing w:after="100"/>
      </w:pPr>
      <w:r>
        <w:rPr>
          <w:sz w:val="22"/>
          <w:szCs w:val="22"/>
        </w:rPr>
        <w:t xml:space="preserve">Ahogy a hajtásláncoknál minden lehetőséget nyitva hagy, és párhuzamosan fejleszti belső égésű, valamint részben és teljesen villamosított erőforrásait, a jelek szerint ugyanúgy nyitott az alternatív megoldásokra tevékenységeinek más területein a Toyota. Az additív gyártás nem alkalmazható minden termelési feladatra, ugyanakkor bizonyos helyzetekben ez jelentheti a leggyorsabb, leggazdaságosabb megoldást. Kicsiben már nyomtattak autót, és egyszer talán annak is eljön az ideje, hogy ugyanezt megtegyék valódi, teljes értékű járművekkel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https://news.smartermedia.hu/nemzetkozi-hirek/autot-nyomtattak-a-toyotanal-mi-lesz-a-kovetkezo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parizsi-olimpia-legkisebb-es-egyben-legnepszerubb-autoit-is-a-toyota-szallitja" TargetMode="External"/>
  <Relationship Id="rId8" Type="http://schemas.openxmlformats.org/officeDocument/2006/relationships/hyperlink" Target="https://investors.stratasys.com/news-events/press-releases/detail/952/toyota-accelerates-production-innovation-with-stratasys" TargetMode="External"/>
  <Relationship Id="rId9" Type="http://schemas.openxmlformats.org/officeDocument/2006/relationships/hyperlink" Target="https://news.smartermedia.hu/tuning/magasabb-fokozatba-kapcsolt-gr-heritage-parts-projek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2026-06-20T11:49:48+02:00</dcterms:created>
  <dcterms:modified xsi:type="dcterms:W3CDTF">2026-06-20T11:49:48+02:00</dcterms:modified>
  <dc:title/>
  <dc:description/>
  <dc:subject/>
  <cp:keywords/>
  <cp:category/>
</cp:coreProperties>
</file>